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2E0565B" w14:textId="4B142041" w:rsidR="008171F5" w:rsidRDefault="00FF188E">
      <w:r>
        <w:rPr>
          <w:noProof/>
        </w:rPr>
        <mc:AlternateContent>
          <mc:Choice Requires="wps">
            <w:drawing>
              <wp:anchor distT="0" distB="0" distL="114300" distR="114300" simplePos="0" relativeHeight="251657728" behindDoc="0" locked="0" layoutInCell="1" allowOverlap="1" wp14:anchorId="2684E1D7" wp14:editId="60D0F356">
                <wp:simplePos x="0" y="0"/>
                <wp:positionH relativeFrom="column">
                  <wp:posOffset>4278630</wp:posOffset>
                </wp:positionH>
                <wp:positionV relativeFrom="paragraph">
                  <wp:posOffset>-764540</wp:posOffset>
                </wp:positionV>
                <wp:extent cx="1196340" cy="785495"/>
                <wp:effectExtent l="1905"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785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79CDA" w14:textId="77777777" w:rsidR="00D75B70" w:rsidRPr="00285C16" w:rsidRDefault="00D75B70">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84E1D7" id="_x0000_t202" coordsize="21600,21600" o:spt="202" path="m,l,21600r21600,l21600,xe">
                <v:stroke joinstyle="miter"/>
                <v:path gradientshapeok="t" o:connecttype="rect"/>
              </v:shapetype>
              <v:shape id="Text Box 2" o:spid="_x0000_s1026" type="#_x0000_t202" style="position:absolute;margin-left:336.9pt;margin-top:-60.2pt;width:94.2pt;height:6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lKgAIAAA8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HCNF&#10;OqDogQ8eXesB5aE7vXEVON0bcPMDbAPLsVJn7jT97JDSNy1RW35lre5bThhkl4WTydnREccFkE3/&#10;TjMIQ3ZeR6ChsV1oHTQDATqw9HhiJqRCQ8isnL0qwETBNl9Mi3IaQ5DqeNpY599w3aEwqbEF5iM6&#10;2d85H7Ih1dElBHNaCrYWUsaF3W5upEV7AipZx++A/sxNquCsdDg2Io47kCTECLaQbmT9W5nlRXqd&#10;l5P1bDGfFOtiOinn6WKSZuV1OUuLsrhdfw8JZkXVCsa4uhOKHxWYFX/H8OEujNqJGkR9jctpPh0p&#10;+mORafx+V2QnPFxIKboaL05OpArEvlYMyiaVJ0KO8+R5+rHL0IPjP3YlyiAwP2rAD5sBUII2Npo9&#10;giCsBr6AWnhFYNJq+xWjHm5kjd2XHbEcI/lWgajKrAgK8HFRTOc5LOy5ZXNuIYoCVI09RuP0xo/X&#10;fmes2LYQaZSx0lcgxEZEjTxldZAv3LpYzOGFCNf6fB29nt6x1Q8AAAD//wMAUEsDBBQABgAIAAAA&#10;IQDD6Gll3wAAAAoBAAAPAAAAZHJzL2Rvd25yZXYueG1sTI9BT4NAFITvJv6HzTPxYtqlUKGlPBo1&#10;0Xht7Q9Y2Fcgsm8Juy3037ue9DiZycw3xX42vbjS6DrLCKtlBIK4trrjBuH09b7YgHBesVa9ZUK4&#10;kYN9eX9XqFzbiQ90PfpGhBJ2uUJovR9yKV3dklFuaQfi4J3taJQPcmykHtUUyk0v4yhKpVEdh4VW&#10;DfTWUv19vBiE8+f09Lydqg9/yg7r9FV1WWVviI8P88sOhKfZ/4XhFz+gQxmYKnth7USPkGZJQPcI&#10;i1UcrUGEyCaNYxAVQpKALAv5/0L5AwAA//8DAFBLAQItABQABgAIAAAAIQC2gziS/gAAAOEBAAAT&#10;AAAAAAAAAAAAAAAAAAAAAABbQ29udGVudF9UeXBlc10ueG1sUEsBAi0AFAAGAAgAAAAhADj9If/W&#10;AAAAlAEAAAsAAAAAAAAAAAAAAAAALwEAAF9yZWxzLy5yZWxzUEsBAi0AFAAGAAgAAAAhADiumUqA&#10;AgAADwUAAA4AAAAAAAAAAAAAAAAALgIAAGRycy9lMm9Eb2MueG1sUEsBAi0AFAAGAAgAAAAhAMPo&#10;aWXfAAAACgEAAA8AAAAAAAAAAAAAAAAA2gQAAGRycy9kb3ducmV2LnhtbFBLBQYAAAAABAAEAPMA&#10;AADmBQAAAAA=&#10;" stroked="f">
                <v:textbox>
                  <w:txbxContent>
                    <w:p w14:paraId="5AE79CDA" w14:textId="77777777" w:rsidR="00D75B70" w:rsidRPr="00285C16" w:rsidRDefault="00D75B70">
                      <w:pPr>
                        <w:rPr>
                          <w:color w:val="FFFFFF"/>
                        </w:rPr>
                      </w:pPr>
                    </w:p>
                  </w:txbxContent>
                </v:textbox>
              </v:shape>
            </w:pict>
          </mc:Fallback>
        </mc:AlternateContent>
      </w:r>
    </w:p>
    <w:tbl>
      <w:tblPr>
        <w:tblW w:w="8909" w:type="dxa"/>
        <w:tblInd w:w="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454"/>
        <w:gridCol w:w="4455"/>
      </w:tblGrid>
      <w:tr w:rsidR="002D5BF3" w14:paraId="0074F587" w14:textId="77777777" w:rsidTr="006437BD">
        <w:trPr>
          <w:cantSplit/>
          <w:trHeight w:val="1065"/>
        </w:trPr>
        <w:tc>
          <w:tcPr>
            <w:tcW w:w="8909" w:type="dxa"/>
            <w:gridSpan w:val="2"/>
            <w:tcBorders>
              <w:bottom w:val="double" w:sz="4" w:space="0" w:color="auto"/>
            </w:tcBorders>
            <w:shd w:val="clear" w:color="auto" w:fill="FFFFFF"/>
          </w:tcPr>
          <w:p w14:paraId="776DA5C0" w14:textId="0749E4F5" w:rsidR="002D5BF3" w:rsidRPr="002D5BF3" w:rsidRDefault="002D5BF3" w:rsidP="00A13A69">
            <w:pPr>
              <w:rPr>
                <w:b/>
                <w:i/>
                <w:sz w:val="20"/>
              </w:rPr>
            </w:pPr>
          </w:p>
          <w:p w14:paraId="447CBD3F" w14:textId="08BF830E" w:rsidR="002D5BF3" w:rsidRPr="006437BD" w:rsidRDefault="00FF188E" w:rsidP="0083564E">
            <w:pPr>
              <w:jc w:val="center"/>
              <w:rPr>
                <w:b/>
                <w:i/>
                <w:color w:val="FFFFFF"/>
              </w:rPr>
            </w:pPr>
            <w:r>
              <w:rPr>
                <w:noProof/>
              </w:rPr>
              <w:drawing>
                <wp:inline distT="0" distB="0" distL="0" distR="0" wp14:anchorId="0D555952" wp14:editId="0651BCAA">
                  <wp:extent cx="5562600" cy="14859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1485900"/>
                          </a:xfrm>
                          <a:prstGeom prst="rect">
                            <a:avLst/>
                          </a:prstGeom>
                          <a:noFill/>
                          <a:ln>
                            <a:noFill/>
                          </a:ln>
                        </pic:spPr>
                      </pic:pic>
                    </a:graphicData>
                  </a:graphic>
                </wp:inline>
              </w:drawing>
            </w:r>
          </w:p>
        </w:tc>
      </w:tr>
      <w:tr w:rsidR="00DF338C" w14:paraId="3C89E8C7" w14:textId="77777777" w:rsidTr="008171F5">
        <w:trPr>
          <w:trHeight w:val="465"/>
        </w:trPr>
        <w:tc>
          <w:tcPr>
            <w:tcW w:w="8909" w:type="dxa"/>
            <w:gridSpan w:val="2"/>
            <w:tcBorders>
              <w:top w:val="double" w:sz="4" w:space="0" w:color="auto"/>
              <w:left w:val="double" w:sz="4" w:space="0" w:color="auto"/>
              <w:bottom w:val="double" w:sz="4" w:space="0" w:color="auto"/>
              <w:right w:val="double" w:sz="4" w:space="0" w:color="auto"/>
            </w:tcBorders>
          </w:tcPr>
          <w:p w14:paraId="43E683C4" w14:textId="0656E6B7" w:rsidR="00DF338C" w:rsidRDefault="00DF338C" w:rsidP="00A13A69">
            <w:pPr>
              <w:rPr>
                <w:b/>
                <w:iCs/>
              </w:rPr>
            </w:pPr>
            <w:r>
              <w:rPr>
                <w:bCs/>
                <w:iCs/>
              </w:rPr>
              <w:t xml:space="preserve">  </w:t>
            </w:r>
          </w:p>
          <w:p w14:paraId="7D59C240" w14:textId="006C7059" w:rsidR="00DF338C" w:rsidRDefault="00232C2C" w:rsidP="00490CEB">
            <w:pPr>
              <w:jc w:val="center"/>
              <w:rPr>
                <w:b/>
                <w:iCs/>
              </w:rPr>
            </w:pPr>
            <w:r>
              <w:rPr>
                <w:b/>
                <w:iCs/>
              </w:rPr>
              <w:t>Helse- og omsorgstjenesteloven kap</w:t>
            </w:r>
            <w:r w:rsidR="00FA68FA">
              <w:rPr>
                <w:b/>
                <w:iCs/>
              </w:rPr>
              <w:t>ittel</w:t>
            </w:r>
            <w:r>
              <w:rPr>
                <w:b/>
                <w:iCs/>
              </w:rPr>
              <w:t xml:space="preserve"> 9</w:t>
            </w:r>
          </w:p>
          <w:p w14:paraId="4EE12750" w14:textId="77777777" w:rsidR="00232C2C" w:rsidRDefault="00232C2C" w:rsidP="00490CEB">
            <w:pPr>
              <w:jc w:val="center"/>
              <w:rPr>
                <w:b/>
                <w:iCs/>
              </w:rPr>
            </w:pPr>
            <w:r>
              <w:rPr>
                <w:b/>
                <w:iCs/>
              </w:rPr>
              <w:t>Rettssikkerhet ved bruk av tvang og makt overfor enkelte personer med psykisk utviklingshemning</w:t>
            </w:r>
          </w:p>
          <w:p w14:paraId="777E1F76" w14:textId="2930C422" w:rsidR="00490CEB" w:rsidRDefault="00490CEB" w:rsidP="00490CEB">
            <w:pPr>
              <w:jc w:val="center"/>
              <w:rPr>
                <w:b/>
                <w:iCs/>
              </w:rPr>
            </w:pPr>
          </w:p>
        </w:tc>
      </w:tr>
      <w:tr w:rsidR="000A3FDA" w14:paraId="1F7906F6" w14:textId="77777777" w:rsidTr="0020311B">
        <w:trPr>
          <w:trHeight w:val="465"/>
        </w:trPr>
        <w:tc>
          <w:tcPr>
            <w:tcW w:w="4454" w:type="dxa"/>
            <w:tcBorders>
              <w:top w:val="double" w:sz="4" w:space="0" w:color="auto"/>
              <w:left w:val="double" w:sz="4" w:space="0" w:color="auto"/>
              <w:bottom w:val="double" w:sz="4" w:space="0" w:color="auto"/>
              <w:right w:val="double" w:sz="4" w:space="0" w:color="auto"/>
            </w:tcBorders>
          </w:tcPr>
          <w:p w14:paraId="6169B17C" w14:textId="5B779C96" w:rsidR="000A3FDA" w:rsidRDefault="000A3FDA" w:rsidP="00A13A69">
            <w:pPr>
              <w:rPr>
                <w:bCs/>
                <w:iCs/>
              </w:rPr>
            </w:pPr>
          </w:p>
          <w:p w14:paraId="16BF073B" w14:textId="77777777" w:rsidR="000A3FDA" w:rsidRDefault="000A3FDA" w:rsidP="00A13A69">
            <w:pPr>
              <w:rPr>
                <w:bCs/>
                <w:iCs/>
              </w:rPr>
            </w:pPr>
          </w:p>
          <w:p w14:paraId="1B40916D" w14:textId="725BDB3A" w:rsidR="000A3FDA" w:rsidRDefault="000A3FDA" w:rsidP="00A13A69">
            <w:pPr>
              <w:rPr>
                <w:bCs/>
                <w:iCs/>
              </w:rPr>
            </w:pPr>
            <w:r>
              <w:rPr>
                <w:bCs/>
                <w:iCs/>
              </w:rPr>
              <w:t>Kommune</w:t>
            </w:r>
          </w:p>
        </w:tc>
        <w:tc>
          <w:tcPr>
            <w:tcW w:w="4455" w:type="dxa"/>
            <w:tcBorders>
              <w:top w:val="double" w:sz="4" w:space="0" w:color="auto"/>
              <w:left w:val="double" w:sz="4" w:space="0" w:color="auto"/>
              <w:bottom w:val="double" w:sz="4" w:space="0" w:color="auto"/>
              <w:right w:val="double" w:sz="4" w:space="0" w:color="auto"/>
            </w:tcBorders>
          </w:tcPr>
          <w:p w14:paraId="7C6005D9" w14:textId="77777777" w:rsidR="000A3FDA" w:rsidRDefault="000A3FDA" w:rsidP="00A13A69">
            <w:pPr>
              <w:rPr>
                <w:bCs/>
                <w:iCs/>
              </w:rPr>
            </w:pPr>
          </w:p>
          <w:p w14:paraId="0164D4B7" w14:textId="77777777" w:rsidR="000A3FDA" w:rsidRDefault="000A3FDA" w:rsidP="00A13A69">
            <w:pPr>
              <w:rPr>
                <w:bCs/>
                <w:iCs/>
              </w:rPr>
            </w:pPr>
          </w:p>
          <w:p w14:paraId="6A998B11" w14:textId="3E603930" w:rsidR="000A3FDA" w:rsidRDefault="000A3FDA" w:rsidP="00A13A69">
            <w:pPr>
              <w:rPr>
                <w:bCs/>
                <w:iCs/>
              </w:rPr>
            </w:pPr>
            <w:r>
              <w:rPr>
                <w:bCs/>
                <w:iCs/>
              </w:rPr>
              <w:t>Dato       Overordnet faglig ansvarlig</w:t>
            </w:r>
          </w:p>
        </w:tc>
      </w:tr>
      <w:tr w:rsidR="00DF338C" w14:paraId="5562F242" w14:textId="77777777" w:rsidTr="008171F5">
        <w:trPr>
          <w:trHeight w:val="465"/>
        </w:trPr>
        <w:tc>
          <w:tcPr>
            <w:tcW w:w="8909" w:type="dxa"/>
            <w:gridSpan w:val="2"/>
            <w:tcBorders>
              <w:top w:val="double" w:sz="4" w:space="0" w:color="auto"/>
            </w:tcBorders>
          </w:tcPr>
          <w:p w14:paraId="6FAD7BC1" w14:textId="2EAE1589" w:rsidR="00DF338C" w:rsidRDefault="00DF338C" w:rsidP="00490CEB">
            <w:pPr>
              <w:rPr>
                <w:bCs/>
                <w:iCs/>
                <w:sz w:val="20"/>
              </w:rPr>
            </w:pPr>
            <w:r>
              <w:rPr>
                <w:b/>
                <w:i/>
                <w:sz w:val="20"/>
              </w:rPr>
              <w:t>Bakgrunn for rutinen:</w:t>
            </w:r>
            <w:r>
              <w:rPr>
                <w:bCs/>
                <w:iCs/>
                <w:sz w:val="20"/>
              </w:rPr>
              <w:t xml:space="preserve">  </w:t>
            </w:r>
          </w:p>
          <w:p w14:paraId="5BB929ED" w14:textId="77777777" w:rsidR="00FA68FA" w:rsidRDefault="00FA68FA" w:rsidP="00EB2A5A">
            <w:pPr>
              <w:rPr>
                <w:sz w:val="22"/>
                <w:szCs w:val="22"/>
              </w:rPr>
            </w:pPr>
          </w:p>
          <w:p w14:paraId="09E2E972" w14:textId="5B1EB2C3" w:rsidR="00FA68FA" w:rsidRDefault="00EB2A5A" w:rsidP="00EB2A5A">
            <w:pPr>
              <w:rPr>
                <w:sz w:val="22"/>
                <w:szCs w:val="22"/>
              </w:rPr>
            </w:pPr>
            <w:r w:rsidRPr="00490CEB">
              <w:rPr>
                <w:sz w:val="22"/>
                <w:szCs w:val="22"/>
              </w:rPr>
              <w:t xml:space="preserve">Lovregulering av makt og tvang overfor enkelte personer med psykisk utviklingshemming </w:t>
            </w:r>
            <w:r w:rsidR="00102CF6" w:rsidRPr="00490CEB">
              <w:rPr>
                <w:sz w:val="22"/>
                <w:szCs w:val="22"/>
              </w:rPr>
              <w:t>er hjemlet i helse- og omsorgstjenesteloven kap</w:t>
            </w:r>
            <w:r w:rsidR="00FA68FA">
              <w:rPr>
                <w:sz w:val="22"/>
                <w:szCs w:val="22"/>
              </w:rPr>
              <w:t>ittel</w:t>
            </w:r>
            <w:r w:rsidR="00102CF6" w:rsidRPr="00490CEB">
              <w:rPr>
                <w:sz w:val="22"/>
                <w:szCs w:val="22"/>
              </w:rPr>
              <w:t xml:space="preserve"> 9.</w:t>
            </w:r>
          </w:p>
          <w:p w14:paraId="0034FD22" w14:textId="77777777" w:rsidR="00FA68FA" w:rsidRDefault="00FA68FA" w:rsidP="00EB2A5A">
            <w:pPr>
              <w:rPr>
                <w:sz w:val="22"/>
                <w:szCs w:val="22"/>
              </w:rPr>
            </w:pPr>
          </w:p>
          <w:p w14:paraId="22090518" w14:textId="38A36571" w:rsidR="00FA68FA" w:rsidRDefault="00FA68FA" w:rsidP="00EB2A5A">
            <w:pPr>
              <w:rPr>
                <w:sz w:val="22"/>
                <w:szCs w:val="22"/>
              </w:rPr>
            </w:pPr>
            <w:r>
              <w:rPr>
                <w:b/>
                <w:i/>
                <w:sz w:val="20"/>
              </w:rPr>
              <w:t>Formål:</w:t>
            </w:r>
          </w:p>
          <w:p w14:paraId="585FC16F" w14:textId="43BCD807" w:rsidR="00FA68FA" w:rsidRDefault="00FA68FA" w:rsidP="00EB2A5A">
            <w:pPr>
              <w:rPr>
                <w:sz w:val="22"/>
                <w:szCs w:val="22"/>
              </w:rPr>
            </w:pPr>
            <w:r>
              <w:rPr>
                <w:sz w:val="22"/>
                <w:szCs w:val="22"/>
              </w:rPr>
              <w:t>F</w:t>
            </w:r>
            <w:r w:rsidR="00102CF6" w:rsidRPr="00490CEB">
              <w:rPr>
                <w:sz w:val="22"/>
                <w:szCs w:val="22"/>
              </w:rPr>
              <w:t>orhindre at personer med utviklingshemming utsetter seg selv eller andre for vesentlig skade</w:t>
            </w:r>
            <w:r w:rsidR="00B166CE" w:rsidRPr="00490CEB">
              <w:rPr>
                <w:sz w:val="22"/>
                <w:szCs w:val="22"/>
              </w:rPr>
              <w:t xml:space="preserve"> og forebygge og begrense bruk av tvang og makt.</w:t>
            </w:r>
          </w:p>
          <w:p w14:paraId="6A833EEB" w14:textId="77777777" w:rsidR="00FA68FA" w:rsidRDefault="00FA68FA" w:rsidP="00EB2A5A">
            <w:pPr>
              <w:rPr>
                <w:sz w:val="22"/>
                <w:szCs w:val="22"/>
              </w:rPr>
            </w:pPr>
          </w:p>
          <w:p w14:paraId="6D719492" w14:textId="3EB86D25" w:rsidR="00EB2A5A" w:rsidRPr="00490CEB" w:rsidRDefault="00B166CE" w:rsidP="00EB2A5A">
            <w:pPr>
              <w:rPr>
                <w:sz w:val="22"/>
                <w:szCs w:val="22"/>
              </w:rPr>
            </w:pPr>
            <w:r w:rsidRPr="00490CEB">
              <w:rPr>
                <w:sz w:val="22"/>
                <w:szCs w:val="22"/>
              </w:rPr>
              <w:t>Tjenestetilbudet skal tilrettelegges med respekt for den enkeltes fysiske og psykiske integritet, og så langt som mulig i overensstemmelse med tjenestemottakers selvbestemmelsesrett. Ingen skal behandles på en nedverdigende eller krenkende måte.</w:t>
            </w:r>
          </w:p>
          <w:p w14:paraId="379F551F" w14:textId="5E835742" w:rsidR="00FA68FA" w:rsidRDefault="00FA68FA" w:rsidP="00EB2A5A">
            <w:pPr>
              <w:rPr>
                <w:i/>
                <w:sz w:val="22"/>
                <w:szCs w:val="22"/>
              </w:rPr>
            </w:pPr>
          </w:p>
          <w:p w14:paraId="6FB755F7" w14:textId="44922F01" w:rsidR="001B494F" w:rsidRDefault="001B494F" w:rsidP="00EB2A5A">
            <w:pPr>
              <w:rPr>
                <w:sz w:val="22"/>
                <w:szCs w:val="22"/>
              </w:rPr>
            </w:pPr>
            <w:r>
              <w:rPr>
                <w:i/>
                <w:sz w:val="22"/>
                <w:szCs w:val="22"/>
              </w:rPr>
              <w:t>Bruk av rutinen</w:t>
            </w:r>
          </w:p>
          <w:p w14:paraId="37220E2F" w14:textId="0C009A49" w:rsidR="00AA13EB" w:rsidRDefault="00AA13EB" w:rsidP="00EB2A5A">
            <w:pPr>
              <w:rPr>
                <w:sz w:val="22"/>
                <w:szCs w:val="22"/>
              </w:rPr>
            </w:pPr>
            <w:r>
              <w:rPr>
                <w:sz w:val="22"/>
                <w:szCs w:val="22"/>
              </w:rPr>
              <w:t>Denne rutinen er utarbeidet av USHT Troms og Finnmark (Troms). Rutinen er ment å være et hjelpemiddel</w:t>
            </w:r>
            <w:r w:rsidR="00E97172">
              <w:rPr>
                <w:sz w:val="22"/>
                <w:szCs w:val="22"/>
              </w:rPr>
              <w:t xml:space="preserve"> i saksbehandling og gjennomføring av vedtak etter helse</w:t>
            </w:r>
            <w:r w:rsidR="0025553C">
              <w:rPr>
                <w:sz w:val="22"/>
                <w:szCs w:val="22"/>
              </w:rPr>
              <w:t>- og omsorgstjenesteloven ka</w:t>
            </w:r>
            <w:r w:rsidR="006A2787">
              <w:rPr>
                <w:sz w:val="22"/>
                <w:szCs w:val="22"/>
              </w:rPr>
              <w:t>pi</w:t>
            </w:r>
            <w:r w:rsidR="0025553C">
              <w:rPr>
                <w:sz w:val="22"/>
                <w:szCs w:val="22"/>
              </w:rPr>
              <w:t xml:space="preserve">ttel 9. Kommunen </w:t>
            </w:r>
            <w:r w:rsidR="00082D00">
              <w:rPr>
                <w:sz w:val="22"/>
                <w:szCs w:val="22"/>
              </w:rPr>
              <w:t>bør</w:t>
            </w:r>
            <w:r w:rsidR="0025553C">
              <w:rPr>
                <w:sz w:val="22"/>
                <w:szCs w:val="22"/>
              </w:rPr>
              <w:t xml:space="preserve"> tilpasse</w:t>
            </w:r>
            <w:r w:rsidR="008659E6">
              <w:rPr>
                <w:sz w:val="22"/>
                <w:szCs w:val="22"/>
              </w:rPr>
              <w:t xml:space="preserve"> rutinen</w:t>
            </w:r>
            <w:r w:rsidR="005520D5">
              <w:rPr>
                <w:sz w:val="22"/>
                <w:szCs w:val="22"/>
              </w:rPr>
              <w:t xml:space="preserve"> og</w:t>
            </w:r>
            <w:r w:rsidR="0009197D">
              <w:rPr>
                <w:sz w:val="22"/>
                <w:szCs w:val="22"/>
              </w:rPr>
              <w:t xml:space="preserve"> organisering av kontroll </w:t>
            </w:r>
            <w:r w:rsidR="00BE4713">
              <w:rPr>
                <w:sz w:val="22"/>
                <w:szCs w:val="22"/>
              </w:rPr>
              <w:t>med</w:t>
            </w:r>
            <w:r w:rsidR="0009197D">
              <w:rPr>
                <w:sz w:val="22"/>
                <w:szCs w:val="22"/>
              </w:rPr>
              <w:t xml:space="preserve"> egen virksomhet.</w:t>
            </w:r>
          </w:p>
          <w:p w14:paraId="7266C8E7" w14:textId="77777777" w:rsidR="00DD2099" w:rsidRPr="001B494F" w:rsidRDefault="00DD2099" w:rsidP="00EB2A5A">
            <w:pPr>
              <w:rPr>
                <w:sz w:val="22"/>
                <w:szCs w:val="22"/>
              </w:rPr>
            </w:pPr>
          </w:p>
          <w:p w14:paraId="0350FC60" w14:textId="6026E096" w:rsidR="00FA68FA" w:rsidRDefault="00FA68FA" w:rsidP="00FA68FA">
            <w:pPr>
              <w:rPr>
                <w:sz w:val="22"/>
                <w:szCs w:val="22"/>
              </w:rPr>
            </w:pPr>
            <w:r>
              <w:rPr>
                <w:b/>
                <w:i/>
                <w:sz w:val="20"/>
              </w:rPr>
              <w:t>Litteratur:</w:t>
            </w:r>
          </w:p>
          <w:p w14:paraId="395D8FD0" w14:textId="5D2FA64E" w:rsidR="00DF338C" w:rsidRDefault="00B166CE" w:rsidP="006746B2">
            <w:pPr>
              <w:rPr>
                <w:bCs/>
                <w:iCs/>
                <w:sz w:val="20"/>
              </w:rPr>
            </w:pPr>
            <w:r w:rsidRPr="00490CEB">
              <w:rPr>
                <w:sz w:val="22"/>
                <w:szCs w:val="22"/>
              </w:rPr>
              <w:t>For utfyllende informasjon se Rundskriv IS-10/2015</w:t>
            </w:r>
            <w:r w:rsidR="00D063F4">
              <w:rPr>
                <w:sz w:val="22"/>
                <w:szCs w:val="22"/>
              </w:rPr>
              <w:t>:</w:t>
            </w:r>
            <w:r w:rsidRPr="00490CEB">
              <w:rPr>
                <w:sz w:val="22"/>
                <w:szCs w:val="22"/>
              </w:rPr>
              <w:t xml:space="preserve"> Rettssikkerhet ved bruk av tvang og makt overfor enkelte personer med psykisk utviklingshemming. </w:t>
            </w:r>
          </w:p>
        </w:tc>
      </w:tr>
    </w:tbl>
    <w:p w14:paraId="64ADE1C5" w14:textId="77777777" w:rsidR="005D4613" w:rsidRDefault="005D4613" w:rsidP="005D4613">
      <w:pPr>
        <w:rPr>
          <w:b/>
        </w:rPr>
      </w:pPr>
    </w:p>
    <w:p w14:paraId="73A951A6" w14:textId="77777777" w:rsidR="00D75B70" w:rsidRDefault="00D75B70" w:rsidP="00557A23"/>
    <w:p w14:paraId="5387AC83" w14:textId="77777777" w:rsidR="00D75B70" w:rsidRDefault="00D75B70" w:rsidP="00557A23"/>
    <w:p w14:paraId="5CB95C9B" w14:textId="77777777" w:rsidR="00D75B70" w:rsidRDefault="00D75B70" w:rsidP="00557A23"/>
    <w:p w14:paraId="1C98239C" w14:textId="77777777" w:rsidR="00D75B70" w:rsidRDefault="00D75B70" w:rsidP="00557A23"/>
    <w:p w14:paraId="34FD1C24" w14:textId="77777777" w:rsidR="00D75B70" w:rsidRDefault="00D75B70" w:rsidP="00557A23"/>
    <w:p w14:paraId="00D63D48" w14:textId="77777777" w:rsidR="00D75B70" w:rsidRDefault="00D75B70" w:rsidP="00557A23"/>
    <w:p w14:paraId="46439D79" w14:textId="77777777" w:rsidR="00D75B70" w:rsidRDefault="00D75B70" w:rsidP="00557A23"/>
    <w:p w14:paraId="4657C72C" w14:textId="77777777" w:rsidR="00D75B70" w:rsidRDefault="00D75B70" w:rsidP="00557A23"/>
    <w:p w14:paraId="6E904B74" w14:textId="12DE05EF" w:rsidR="008F6F9B" w:rsidRDefault="008F6F9B" w:rsidP="00DE4D08">
      <w:pPr>
        <w:ind w:left="360"/>
        <w:jc w:val="center"/>
      </w:pPr>
    </w:p>
    <w:p w14:paraId="447A1945" w14:textId="77777777" w:rsidR="008F6F9B" w:rsidRDefault="008F6F9B" w:rsidP="0020169E">
      <w:pPr>
        <w:jc w:val="both"/>
      </w:pPr>
    </w:p>
    <w:p w14:paraId="3A8DFC6D" w14:textId="77777777" w:rsidR="008F6F9B" w:rsidRPr="00C620C1" w:rsidRDefault="008F6F9B" w:rsidP="008F6F9B">
      <w:pPr>
        <w:rPr>
          <w:b/>
          <w:bCs/>
          <w:color w:val="002060"/>
          <w:sz w:val="22"/>
          <w:szCs w:val="22"/>
        </w:rPr>
      </w:pPr>
      <w:r w:rsidRPr="00C620C1">
        <w:rPr>
          <w:b/>
          <w:bCs/>
          <w:color w:val="002060"/>
          <w:sz w:val="22"/>
          <w:szCs w:val="22"/>
        </w:rPr>
        <w:t>Innhold</w:t>
      </w:r>
    </w:p>
    <w:p w14:paraId="7419AD46" w14:textId="77777777" w:rsidR="008F6F9B" w:rsidRPr="00C620C1" w:rsidRDefault="008F6F9B" w:rsidP="008F6F9B">
      <w:pPr>
        <w:rPr>
          <w:sz w:val="22"/>
          <w:szCs w:val="22"/>
        </w:rPr>
      </w:pPr>
    </w:p>
    <w:p w14:paraId="181941CE" w14:textId="7E120E8F" w:rsidR="008F6F9B" w:rsidRPr="00C620C1" w:rsidRDefault="008F6F9B" w:rsidP="008F6F9B">
      <w:pPr>
        <w:rPr>
          <w:sz w:val="22"/>
          <w:szCs w:val="22"/>
        </w:rPr>
      </w:pPr>
      <w:r w:rsidRPr="00C620C1">
        <w:rPr>
          <w:sz w:val="22"/>
          <w:szCs w:val="22"/>
          <w:u w:val="single"/>
        </w:rPr>
        <w:t>Kapittel 1: Skadeavvergende meldinger</w:t>
      </w:r>
      <w:r w:rsidR="003C582F" w:rsidRPr="00C620C1">
        <w:rPr>
          <w:sz w:val="22"/>
          <w:szCs w:val="22"/>
          <w:u w:val="single"/>
        </w:rPr>
        <w:t>/a-meldinger</w:t>
      </w:r>
      <w:r w:rsidR="00562E5C" w:rsidRPr="00C620C1">
        <w:rPr>
          <w:sz w:val="22"/>
          <w:szCs w:val="22"/>
        </w:rPr>
        <w:tab/>
      </w:r>
      <w:r w:rsidR="00562E5C" w:rsidRPr="00C620C1">
        <w:rPr>
          <w:sz w:val="22"/>
          <w:szCs w:val="22"/>
        </w:rPr>
        <w:tab/>
      </w:r>
      <w:r w:rsidR="00562E5C" w:rsidRPr="00C620C1">
        <w:rPr>
          <w:sz w:val="22"/>
          <w:szCs w:val="22"/>
        </w:rPr>
        <w:tab/>
      </w:r>
      <w:r w:rsidR="00562E5C" w:rsidRPr="00C620C1">
        <w:rPr>
          <w:sz w:val="22"/>
          <w:szCs w:val="22"/>
        </w:rPr>
        <w:tab/>
      </w:r>
      <w:r w:rsidR="001B1F4D" w:rsidRPr="00C620C1">
        <w:rPr>
          <w:sz w:val="22"/>
          <w:szCs w:val="22"/>
        </w:rPr>
        <w:tab/>
      </w:r>
      <w:r w:rsidR="00562E5C" w:rsidRPr="00C620C1">
        <w:rPr>
          <w:sz w:val="22"/>
          <w:szCs w:val="22"/>
        </w:rPr>
        <w:t xml:space="preserve">side </w:t>
      </w:r>
      <w:r w:rsidR="00400838" w:rsidRPr="00C620C1">
        <w:rPr>
          <w:sz w:val="22"/>
          <w:szCs w:val="22"/>
        </w:rPr>
        <w:t>3</w:t>
      </w:r>
    </w:p>
    <w:p w14:paraId="0F25F8F3" w14:textId="11FF395B" w:rsidR="008F6F9B" w:rsidRPr="00C620C1" w:rsidRDefault="008F6F9B" w:rsidP="008F6F9B">
      <w:pPr>
        <w:pStyle w:val="Listeavsnitt"/>
        <w:numPr>
          <w:ilvl w:val="0"/>
          <w:numId w:val="10"/>
        </w:numPr>
        <w:rPr>
          <w:sz w:val="22"/>
          <w:szCs w:val="22"/>
        </w:rPr>
      </w:pPr>
      <w:r w:rsidRPr="00C620C1">
        <w:rPr>
          <w:sz w:val="22"/>
          <w:szCs w:val="22"/>
        </w:rPr>
        <w:t>Hva er tvang?</w:t>
      </w:r>
    </w:p>
    <w:p w14:paraId="2CB4FAFA" w14:textId="54745DAF" w:rsidR="008F6F9B" w:rsidRPr="00C620C1" w:rsidRDefault="008F6F9B" w:rsidP="008F6F9B">
      <w:pPr>
        <w:pStyle w:val="Listeavsnitt"/>
        <w:numPr>
          <w:ilvl w:val="1"/>
          <w:numId w:val="10"/>
        </w:numPr>
        <w:rPr>
          <w:sz w:val="22"/>
          <w:szCs w:val="22"/>
        </w:rPr>
      </w:pPr>
      <w:r w:rsidRPr="00C620C1">
        <w:rPr>
          <w:sz w:val="22"/>
          <w:szCs w:val="22"/>
        </w:rPr>
        <w:t>Subjektiv og objektiv tvangsbruk</w:t>
      </w:r>
    </w:p>
    <w:p w14:paraId="0F3ADC7E" w14:textId="70D5B37B" w:rsidR="008F6F9B" w:rsidRPr="00C620C1" w:rsidRDefault="008F6F9B" w:rsidP="008F6F9B">
      <w:pPr>
        <w:pStyle w:val="Listeavsnitt"/>
        <w:numPr>
          <w:ilvl w:val="1"/>
          <w:numId w:val="10"/>
        </w:numPr>
        <w:rPr>
          <w:sz w:val="22"/>
          <w:szCs w:val="22"/>
        </w:rPr>
      </w:pPr>
      <w:r w:rsidRPr="00C620C1">
        <w:rPr>
          <w:sz w:val="22"/>
          <w:szCs w:val="22"/>
        </w:rPr>
        <w:t>Inngripende varslingssystemer</w:t>
      </w:r>
    </w:p>
    <w:p w14:paraId="7AD16D5B" w14:textId="4C5260DC" w:rsidR="008F6F9B" w:rsidRPr="00C620C1" w:rsidRDefault="008F6F9B" w:rsidP="008F6F9B">
      <w:pPr>
        <w:pStyle w:val="Listeavsnitt"/>
        <w:numPr>
          <w:ilvl w:val="0"/>
          <w:numId w:val="10"/>
        </w:numPr>
        <w:rPr>
          <w:sz w:val="22"/>
          <w:szCs w:val="22"/>
        </w:rPr>
      </w:pPr>
      <w:r w:rsidRPr="00C620C1">
        <w:rPr>
          <w:sz w:val="22"/>
          <w:szCs w:val="22"/>
        </w:rPr>
        <w:t>Hvem bestemmer at tvang skal brukes?</w:t>
      </w:r>
    </w:p>
    <w:p w14:paraId="5153665B" w14:textId="197B64F1" w:rsidR="008F6F9B" w:rsidRPr="00C620C1" w:rsidRDefault="008F6F9B" w:rsidP="008F6F9B">
      <w:pPr>
        <w:pStyle w:val="Listeavsnitt"/>
        <w:numPr>
          <w:ilvl w:val="0"/>
          <w:numId w:val="10"/>
        </w:numPr>
        <w:rPr>
          <w:sz w:val="22"/>
          <w:szCs w:val="22"/>
        </w:rPr>
      </w:pPr>
      <w:r w:rsidRPr="00C620C1">
        <w:rPr>
          <w:sz w:val="22"/>
          <w:szCs w:val="22"/>
        </w:rPr>
        <w:t>Hvordan melde</w:t>
      </w:r>
      <w:r w:rsidR="00DC6613" w:rsidRPr="00C620C1">
        <w:rPr>
          <w:sz w:val="22"/>
          <w:szCs w:val="22"/>
        </w:rPr>
        <w:t xml:space="preserve"> og varsle om</w:t>
      </w:r>
      <w:r w:rsidRPr="00C620C1">
        <w:rPr>
          <w:sz w:val="22"/>
          <w:szCs w:val="22"/>
        </w:rPr>
        <w:t xml:space="preserve"> tvangsbruk?</w:t>
      </w:r>
    </w:p>
    <w:p w14:paraId="03190E57" w14:textId="77777777" w:rsidR="008F6F9B" w:rsidRPr="00C620C1" w:rsidRDefault="008F6F9B" w:rsidP="008F6F9B">
      <w:pPr>
        <w:rPr>
          <w:sz w:val="22"/>
          <w:szCs w:val="22"/>
        </w:rPr>
      </w:pPr>
    </w:p>
    <w:p w14:paraId="7347CE48" w14:textId="562395A3" w:rsidR="008F6F9B" w:rsidRPr="00C620C1" w:rsidRDefault="008F6F9B" w:rsidP="008F6F9B">
      <w:pPr>
        <w:rPr>
          <w:sz w:val="22"/>
          <w:szCs w:val="22"/>
        </w:rPr>
      </w:pPr>
      <w:bookmarkStart w:id="1" w:name="_Hlk78963524"/>
      <w:r w:rsidRPr="00C620C1">
        <w:rPr>
          <w:sz w:val="22"/>
          <w:szCs w:val="22"/>
          <w:u w:val="single"/>
        </w:rPr>
        <w:t xml:space="preserve">Kapittel 2: </w:t>
      </w:r>
      <w:r w:rsidR="00006140" w:rsidRPr="00C620C1">
        <w:rPr>
          <w:sz w:val="22"/>
          <w:szCs w:val="22"/>
          <w:u w:val="single"/>
        </w:rPr>
        <w:t>Kommunale a</w:t>
      </w:r>
      <w:r w:rsidRPr="00C620C1">
        <w:rPr>
          <w:sz w:val="22"/>
          <w:szCs w:val="22"/>
          <w:u w:val="single"/>
        </w:rPr>
        <w:t>nsvarslinjer</w:t>
      </w:r>
      <w:r w:rsidR="009076A1" w:rsidRPr="00C620C1">
        <w:rPr>
          <w:sz w:val="22"/>
          <w:szCs w:val="22"/>
        </w:rPr>
        <w:tab/>
      </w:r>
      <w:r w:rsidR="009076A1" w:rsidRPr="00C620C1">
        <w:rPr>
          <w:sz w:val="22"/>
          <w:szCs w:val="22"/>
        </w:rPr>
        <w:tab/>
      </w:r>
      <w:r w:rsidR="009076A1" w:rsidRPr="00C620C1">
        <w:rPr>
          <w:sz w:val="22"/>
          <w:szCs w:val="22"/>
        </w:rPr>
        <w:tab/>
      </w:r>
      <w:r w:rsidR="009076A1" w:rsidRPr="00C620C1">
        <w:rPr>
          <w:sz w:val="22"/>
          <w:szCs w:val="22"/>
        </w:rPr>
        <w:tab/>
      </w:r>
      <w:r w:rsidR="009076A1" w:rsidRPr="00C620C1">
        <w:rPr>
          <w:sz w:val="22"/>
          <w:szCs w:val="22"/>
        </w:rPr>
        <w:tab/>
      </w:r>
      <w:r w:rsidR="009076A1" w:rsidRPr="00C620C1">
        <w:rPr>
          <w:sz w:val="22"/>
          <w:szCs w:val="22"/>
        </w:rPr>
        <w:tab/>
      </w:r>
      <w:r w:rsidR="001B1F4D" w:rsidRPr="00C620C1">
        <w:rPr>
          <w:sz w:val="22"/>
          <w:szCs w:val="22"/>
        </w:rPr>
        <w:tab/>
      </w:r>
      <w:r w:rsidR="009076A1" w:rsidRPr="00C620C1">
        <w:rPr>
          <w:sz w:val="22"/>
          <w:szCs w:val="22"/>
        </w:rPr>
        <w:t xml:space="preserve">side </w:t>
      </w:r>
      <w:r w:rsidR="00400838" w:rsidRPr="00C620C1">
        <w:rPr>
          <w:sz w:val="22"/>
          <w:szCs w:val="22"/>
        </w:rPr>
        <w:t>4</w:t>
      </w:r>
    </w:p>
    <w:bookmarkEnd w:id="1"/>
    <w:p w14:paraId="6F477B4F" w14:textId="202E42AE" w:rsidR="00006140" w:rsidRPr="00C620C1" w:rsidRDefault="00006140" w:rsidP="00006140">
      <w:pPr>
        <w:pStyle w:val="Listeavsnitt"/>
        <w:numPr>
          <w:ilvl w:val="0"/>
          <w:numId w:val="10"/>
        </w:numPr>
        <w:rPr>
          <w:sz w:val="22"/>
          <w:szCs w:val="22"/>
        </w:rPr>
      </w:pPr>
      <w:r w:rsidRPr="00C620C1">
        <w:rPr>
          <w:sz w:val="22"/>
          <w:szCs w:val="22"/>
        </w:rPr>
        <w:t>Overordnet faglig ansvarlig for tvangsbruk i kommunen</w:t>
      </w:r>
    </w:p>
    <w:p w14:paraId="29C0D645" w14:textId="0500B9F6" w:rsidR="00006140" w:rsidRPr="00C620C1" w:rsidRDefault="00006140" w:rsidP="00006140">
      <w:pPr>
        <w:pStyle w:val="Listeavsnitt"/>
        <w:numPr>
          <w:ilvl w:val="0"/>
          <w:numId w:val="10"/>
        </w:numPr>
        <w:rPr>
          <w:sz w:val="22"/>
          <w:szCs w:val="22"/>
        </w:rPr>
      </w:pPr>
      <w:r w:rsidRPr="00C620C1">
        <w:rPr>
          <w:sz w:val="22"/>
          <w:szCs w:val="22"/>
        </w:rPr>
        <w:t>Faglig ansvarlig for gjennomføring av et tvangstiltak</w:t>
      </w:r>
    </w:p>
    <w:p w14:paraId="618D9B44" w14:textId="65515E69" w:rsidR="00006140" w:rsidRPr="00C620C1" w:rsidRDefault="00006140" w:rsidP="00006140">
      <w:pPr>
        <w:pStyle w:val="Listeavsnitt"/>
        <w:numPr>
          <w:ilvl w:val="0"/>
          <w:numId w:val="10"/>
        </w:numPr>
        <w:rPr>
          <w:sz w:val="22"/>
          <w:szCs w:val="22"/>
        </w:rPr>
      </w:pPr>
      <w:r w:rsidRPr="00C620C1">
        <w:rPr>
          <w:sz w:val="22"/>
          <w:szCs w:val="22"/>
        </w:rPr>
        <w:t xml:space="preserve">Daglig leder for tjenesten </w:t>
      </w:r>
    </w:p>
    <w:p w14:paraId="0B8737CE" w14:textId="545144B1" w:rsidR="00006140" w:rsidRPr="00C620C1" w:rsidRDefault="00006140" w:rsidP="00006140">
      <w:pPr>
        <w:rPr>
          <w:sz w:val="22"/>
          <w:szCs w:val="22"/>
        </w:rPr>
      </w:pPr>
    </w:p>
    <w:p w14:paraId="475F3960" w14:textId="6DB0D3D0" w:rsidR="00006140" w:rsidRPr="00C620C1" w:rsidRDefault="00006140" w:rsidP="00006140">
      <w:pPr>
        <w:rPr>
          <w:sz w:val="22"/>
          <w:szCs w:val="22"/>
        </w:rPr>
      </w:pPr>
      <w:r w:rsidRPr="00C620C1">
        <w:rPr>
          <w:sz w:val="22"/>
          <w:szCs w:val="22"/>
          <w:u w:val="single"/>
        </w:rPr>
        <w:t>Kapittel 3: Henvisning til habiliteringstjenesten</w:t>
      </w:r>
      <w:r w:rsidR="00652BDE" w:rsidRPr="00C620C1">
        <w:rPr>
          <w:sz w:val="22"/>
          <w:szCs w:val="22"/>
        </w:rPr>
        <w:tab/>
      </w:r>
      <w:r w:rsidR="00652BDE" w:rsidRPr="00C620C1">
        <w:rPr>
          <w:sz w:val="22"/>
          <w:szCs w:val="22"/>
        </w:rPr>
        <w:tab/>
      </w:r>
      <w:r w:rsidR="00652BDE" w:rsidRPr="00C620C1">
        <w:rPr>
          <w:sz w:val="22"/>
          <w:szCs w:val="22"/>
        </w:rPr>
        <w:tab/>
      </w:r>
      <w:r w:rsidR="00652BDE" w:rsidRPr="00C620C1">
        <w:rPr>
          <w:sz w:val="22"/>
          <w:szCs w:val="22"/>
        </w:rPr>
        <w:tab/>
      </w:r>
      <w:r w:rsidR="001B1F4D" w:rsidRPr="00C620C1">
        <w:rPr>
          <w:sz w:val="22"/>
          <w:szCs w:val="22"/>
        </w:rPr>
        <w:tab/>
      </w:r>
      <w:r w:rsidR="007C0CE2">
        <w:rPr>
          <w:sz w:val="22"/>
          <w:szCs w:val="22"/>
        </w:rPr>
        <w:tab/>
      </w:r>
      <w:r w:rsidR="00652BDE" w:rsidRPr="00C620C1">
        <w:rPr>
          <w:sz w:val="22"/>
          <w:szCs w:val="22"/>
        </w:rPr>
        <w:t xml:space="preserve">side </w:t>
      </w:r>
      <w:r w:rsidR="00400838" w:rsidRPr="00C620C1">
        <w:rPr>
          <w:sz w:val="22"/>
          <w:szCs w:val="22"/>
        </w:rPr>
        <w:t>4</w:t>
      </w:r>
    </w:p>
    <w:p w14:paraId="4CC53016" w14:textId="7C095C62" w:rsidR="00006140" w:rsidRPr="00C620C1" w:rsidRDefault="00006140" w:rsidP="00006140">
      <w:pPr>
        <w:pStyle w:val="Listeavsnitt"/>
        <w:numPr>
          <w:ilvl w:val="0"/>
          <w:numId w:val="10"/>
        </w:numPr>
        <w:rPr>
          <w:sz w:val="22"/>
          <w:szCs w:val="22"/>
        </w:rPr>
      </w:pPr>
      <w:r w:rsidRPr="00C620C1">
        <w:rPr>
          <w:sz w:val="22"/>
          <w:szCs w:val="22"/>
        </w:rPr>
        <w:t>Ansvar for henvisning</w:t>
      </w:r>
    </w:p>
    <w:p w14:paraId="0E2A14D7" w14:textId="24BAC2C8" w:rsidR="00006140" w:rsidRPr="00C620C1" w:rsidRDefault="002D34B8" w:rsidP="00006140">
      <w:pPr>
        <w:pStyle w:val="Listeavsnitt"/>
        <w:numPr>
          <w:ilvl w:val="0"/>
          <w:numId w:val="10"/>
        </w:numPr>
        <w:rPr>
          <w:sz w:val="22"/>
          <w:szCs w:val="22"/>
        </w:rPr>
      </w:pPr>
      <w:r w:rsidRPr="00C620C1">
        <w:rPr>
          <w:sz w:val="22"/>
          <w:szCs w:val="22"/>
        </w:rPr>
        <w:t>Innhold i henvisning</w:t>
      </w:r>
    </w:p>
    <w:p w14:paraId="05060E4E" w14:textId="77777777" w:rsidR="00006140" w:rsidRPr="00C620C1" w:rsidRDefault="00006140" w:rsidP="008F6F9B">
      <w:pPr>
        <w:rPr>
          <w:sz w:val="22"/>
          <w:szCs w:val="22"/>
          <w:u w:val="single"/>
        </w:rPr>
      </w:pPr>
    </w:p>
    <w:p w14:paraId="5A2D0E33" w14:textId="3BE959FB" w:rsidR="008F6F9B" w:rsidRPr="00C620C1" w:rsidRDefault="008F6F9B" w:rsidP="008F6F9B">
      <w:pPr>
        <w:rPr>
          <w:sz w:val="22"/>
          <w:szCs w:val="22"/>
        </w:rPr>
      </w:pPr>
      <w:r w:rsidRPr="00C620C1">
        <w:rPr>
          <w:sz w:val="22"/>
          <w:szCs w:val="22"/>
          <w:u w:val="single"/>
        </w:rPr>
        <w:t xml:space="preserve">Kapittel </w:t>
      </w:r>
      <w:r w:rsidR="00006140" w:rsidRPr="00C620C1">
        <w:rPr>
          <w:sz w:val="22"/>
          <w:szCs w:val="22"/>
          <w:u w:val="single"/>
        </w:rPr>
        <w:t>4</w:t>
      </w:r>
      <w:r w:rsidRPr="00C620C1">
        <w:rPr>
          <w:sz w:val="22"/>
          <w:szCs w:val="22"/>
          <w:u w:val="single"/>
        </w:rPr>
        <w:t xml:space="preserve">: </w:t>
      </w:r>
      <w:r w:rsidR="00EF0BB8" w:rsidRPr="00C620C1">
        <w:rPr>
          <w:sz w:val="22"/>
          <w:szCs w:val="22"/>
          <w:u w:val="single"/>
        </w:rPr>
        <w:t>Tilrettelegging av p</w:t>
      </w:r>
      <w:r w:rsidRPr="00C620C1">
        <w:rPr>
          <w:sz w:val="22"/>
          <w:szCs w:val="22"/>
          <w:u w:val="single"/>
        </w:rPr>
        <w:t>asientjournal</w:t>
      </w:r>
      <w:r w:rsidR="00652BDE" w:rsidRPr="00C620C1">
        <w:rPr>
          <w:sz w:val="22"/>
          <w:szCs w:val="22"/>
        </w:rPr>
        <w:tab/>
      </w:r>
      <w:r w:rsidR="00652BDE" w:rsidRPr="00C620C1">
        <w:rPr>
          <w:sz w:val="22"/>
          <w:szCs w:val="22"/>
        </w:rPr>
        <w:tab/>
      </w:r>
      <w:r w:rsidR="00652BDE" w:rsidRPr="00C620C1">
        <w:rPr>
          <w:sz w:val="22"/>
          <w:szCs w:val="22"/>
        </w:rPr>
        <w:tab/>
      </w:r>
      <w:r w:rsidR="00652BDE" w:rsidRPr="00C620C1">
        <w:rPr>
          <w:sz w:val="22"/>
          <w:szCs w:val="22"/>
        </w:rPr>
        <w:tab/>
      </w:r>
      <w:r w:rsidR="00652BDE" w:rsidRPr="00C620C1">
        <w:rPr>
          <w:sz w:val="22"/>
          <w:szCs w:val="22"/>
        </w:rPr>
        <w:tab/>
      </w:r>
      <w:r w:rsidR="001B1F4D" w:rsidRPr="00C620C1">
        <w:rPr>
          <w:sz w:val="22"/>
          <w:szCs w:val="22"/>
        </w:rPr>
        <w:tab/>
      </w:r>
      <w:r w:rsidR="00652BDE" w:rsidRPr="00C620C1">
        <w:rPr>
          <w:sz w:val="22"/>
          <w:szCs w:val="22"/>
        </w:rPr>
        <w:t xml:space="preserve">side </w:t>
      </w:r>
      <w:r w:rsidR="009B117F" w:rsidRPr="00C620C1">
        <w:rPr>
          <w:sz w:val="22"/>
          <w:szCs w:val="22"/>
        </w:rPr>
        <w:t>5</w:t>
      </w:r>
    </w:p>
    <w:p w14:paraId="4336C4CE" w14:textId="677FD2FE" w:rsidR="00EF0BB8" w:rsidRPr="00C620C1" w:rsidRDefault="00EF0BB8" w:rsidP="00EF0BB8">
      <w:pPr>
        <w:pStyle w:val="Listeavsnitt"/>
        <w:numPr>
          <w:ilvl w:val="0"/>
          <w:numId w:val="10"/>
        </w:numPr>
        <w:rPr>
          <w:sz w:val="22"/>
          <w:szCs w:val="22"/>
        </w:rPr>
      </w:pPr>
      <w:r w:rsidRPr="00C620C1">
        <w:rPr>
          <w:sz w:val="22"/>
          <w:szCs w:val="22"/>
        </w:rPr>
        <w:t>Dokumentasjonsplikt</w:t>
      </w:r>
    </w:p>
    <w:p w14:paraId="2DCE407A" w14:textId="6EACDBEC" w:rsidR="00EF0BB8" w:rsidRPr="00C620C1" w:rsidRDefault="00EF0BB8" w:rsidP="00EF0BB8">
      <w:pPr>
        <w:pStyle w:val="Listeavsnitt"/>
        <w:numPr>
          <w:ilvl w:val="0"/>
          <w:numId w:val="10"/>
        </w:numPr>
        <w:rPr>
          <w:sz w:val="22"/>
          <w:szCs w:val="22"/>
        </w:rPr>
      </w:pPr>
      <w:r w:rsidRPr="00C620C1">
        <w:rPr>
          <w:sz w:val="22"/>
          <w:szCs w:val="22"/>
        </w:rPr>
        <w:t>Relevante opplysninger</w:t>
      </w:r>
    </w:p>
    <w:p w14:paraId="5A01B3B9" w14:textId="2E49FD1B" w:rsidR="00EF0BB8" w:rsidRPr="00C620C1" w:rsidRDefault="00EF0BB8" w:rsidP="00EF0BB8">
      <w:pPr>
        <w:pStyle w:val="Listeavsnitt"/>
        <w:numPr>
          <w:ilvl w:val="0"/>
          <w:numId w:val="10"/>
        </w:numPr>
        <w:rPr>
          <w:sz w:val="22"/>
          <w:szCs w:val="22"/>
        </w:rPr>
      </w:pPr>
      <w:r w:rsidRPr="00C620C1">
        <w:rPr>
          <w:sz w:val="22"/>
          <w:szCs w:val="22"/>
        </w:rPr>
        <w:t>Tilrettelegging av pasientjournal</w:t>
      </w:r>
    </w:p>
    <w:p w14:paraId="01638FE4" w14:textId="77777777" w:rsidR="008F6F9B" w:rsidRPr="00C620C1" w:rsidRDefault="008F6F9B" w:rsidP="008F6F9B">
      <w:pPr>
        <w:rPr>
          <w:sz w:val="22"/>
          <w:szCs w:val="22"/>
        </w:rPr>
      </w:pPr>
    </w:p>
    <w:p w14:paraId="6393C90F" w14:textId="33BAD550" w:rsidR="008F6F9B" w:rsidRPr="00C620C1" w:rsidRDefault="008F6F9B" w:rsidP="008F6F9B">
      <w:pPr>
        <w:rPr>
          <w:sz w:val="22"/>
          <w:szCs w:val="22"/>
        </w:rPr>
      </w:pPr>
      <w:r w:rsidRPr="00C620C1">
        <w:rPr>
          <w:sz w:val="22"/>
          <w:szCs w:val="22"/>
          <w:u w:val="single"/>
        </w:rPr>
        <w:t xml:space="preserve">Kapittel </w:t>
      </w:r>
      <w:r w:rsidR="00006140" w:rsidRPr="00C620C1">
        <w:rPr>
          <w:sz w:val="22"/>
          <w:szCs w:val="22"/>
          <w:u w:val="single"/>
        </w:rPr>
        <w:t>5</w:t>
      </w:r>
      <w:r w:rsidRPr="00C620C1">
        <w:rPr>
          <w:sz w:val="22"/>
          <w:szCs w:val="22"/>
          <w:u w:val="single"/>
        </w:rPr>
        <w:t>: Vedtak og søknad om dispensasjon fra kompetansekravet</w:t>
      </w:r>
      <w:r w:rsidR="007D10B9" w:rsidRPr="00C620C1">
        <w:rPr>
          <w:sz w:val="22"/>
          <w:szCs w:val="22"/>
        </w:rPr>
        <w:tab/>
      </w:r>
      <w:r w:rsidR="001B1F4D" w:rsidRPr="00C620C1">
        <w:rPr>
          <w:sz w:val="22"/>
          <w:szCs w:val="22"/>
        </w:rPr>
        <w:tab/>
      </w:r>
      <w:r w:rsidR="007C0CE2">
        <w:rPr>
          <w:sz w:val="22"/>
          <w:szCs w:val="22"/>
        </w:rPr>
        <w:tab/>
      </w:r>
      <w:r w:rsidR="007D10B9" w:rsidRPr="00C620C1">
        <w:rPr>
          <w:sz w:val="22"/>
          <w:szCs w:val="22"/>
        </w:rPr>
        <w:t>side</w:t>
      </w:r>
      <w:r w:rsidR="00E8742F" w:rsidRPr="00C620C1">
        <w:rPr>
          <w:sz w:val="22"/>
          <w:szCs w:val="22"/>
        </w:rPr>
        <w:t xml:space="preserve"> 6</w:t>
      </w:r>
      <w:r w:rsidR="00AC7559" w:rsidRPr="00C620C1">
        <w:rPr>
          <w:sz w:val="22"/>
          <w:szCs w:val="22"/>
        </w:rPr>
        <w:tab/>
      </w:r>
    </w:p>
    <w:p w14:paraId="4F47DEEE" w14:textId="3DD67FFC" w:rsidR="00956EBB" w:rsidRPr="00C620C1" w:rsidRDefault="00956EBB" w:rsidP="00956EBB">
      <w:pPr>
        <w:pStyle w:val="Listeavsnitt"/>
        <w:numPr>
          <w:ilvl w:val="0"/>
          <w:numId w:val="10"/>
        </w:numPr>
        <w:rPr>
          <w:sz w:val="22"/>
          <w:szCs w:val="22"/>
        </w:rPr>
      </w:pPr>
      <w:r w:rsidRPr="00C620C1">
        <w:rPr>
          <w:sz w:val="22"/>
          <w:szCs w:val="22"/>
        </w:rPr>
        <w:t>Vedtaksmal</w:t>
      </w:r>
    </w:p>
    <w:p w14:paraId="68F8AC14" w14:textId="17CA7F41" w:rsidR="00956EBB" w:rsidRPr="00C620C1" w:rsidRDefault="00956EBB" w:rsidP="00956EBB">
      <w:pPr>
        <w:pStyle w:val="Listeavsnitt"/>
        <w:numPr>
          <w:ilvl w:val="0"/>
          <w:numId w:val="10"/>
        </w:numPr>
        <w:rPr>
          <w:sz w:val="22"/>
          <w:szCs w:val="22"/>
        </w:rPr>
      </w:pPr>
      <w:r w:rsidRPr="00C620C1">
        <w:rPr>
          <w:sz w:val="22"/>
          <w:szCs w:val="22"/>
        </w:rPr>
        <w:t>Innhold i vedtak</w:t>
      </w:r>
    </w:p>
    <w:p w14:paraId="3733B737" w14:textId="77777777" w:rsidR="00956EBB" w:rsidRPr="00C620C1" w:rsidRDefault="00956EBB" w:rsidP="00956EBB">
      <w:pPr>
        <w:pStyle w:val="Listeavsnitt"/>
        <w:numPr>
          <w:ilvl w:val="0"/>
          <w:numId w:val="10"/>
        </w:numPr>
        <w:rPr>
          <w:sz w:val="22"/>
          <w:szCs w:val="22"/>
        </w:rPr>
      </w:pPr>
      <w:r w:rsidRPr="00C620C1">
        <w:rPr>
          <w:sz w:val="22"/>
          <w:szCs w:val="22"/>
        </w:rPr>
        <w:t>Mal for søknad om dispensasjon fra utdanningskravet</w:t>
      </w:r>
    </w:p>
    <w:p w14:paraId="37953D3C" w14:textId="47D45397" w:rsidR="008F6F9B" w:rsidRPr="00C620C1" w:rsidRDefault="00956EBB" w:rsidP="00CB1A86">
      <w:pPr>
        <w:pStyle w:val="Listeavsnitt"/>
        <w:numPr>
          <w:ilvl w:val="0"/>
          <w:numId w:val="10"/>
        </w:numPr>
        <w:rPr>
          <w:sz w:val="22"/>
          <w:szCs w:val="22"/>
        </w:rPr>
      </w:pPr>
      <w:r w:rsidRPr="00C620C1">
        <w:rPr>
          <w:sz w:val="22"/>
          <w:szCs w:val="22"/>
        </w:rPr>
        <w:t>Innhold i dispensasjonssøknad</w:t>
      </w:r>
    </w:p>
    <w:p w14:paraId="735B049B" w14:textId="77777777" w:rsidR="008F6F9B" w:rsidRPr="00C620C1" w:rsidRDefault="008F6F9B" w:rsidP="008F6F9B">
      <w:pPr>
        <w:rPr>
          <w:sz w:val="22"/>
          <w:szCs w:val="22"/>
        </w:rPr>
      </w:pPr>
    </w:p>
    <w:p w14:paraId="05CC9809" w14:textId="0E1F7F85" w:rsidR="008F6F9B" w:rsidRPr="00C620C1" w:rsidRDefault="008F6F9B" w:rsidP="008F6F9B">
      <w:pPr>
        <w:rPr>
          <w:sz w:val="22"/>
          <w:szCs w:val="22"/>
        </w:rPr>
      </w:pPr>
      <w:r w:rsidRPr="00C620C1">
        <w:rPr>
          <w:sz w:val="22"/>
          <w:szCs w:val="22"/>
          <w:u w:val="single"/>
        </w:rPr>
        <w:t xml:space="preserve">Kapittel </w:t>
      </w:r>
      <w:r w:rsidR="00006140" w:rsidRPr="00C620C1">
        <w:rPr>
          <w:sz w:val="22"/>
          <w:szCs w:val="22"/>
          <w:u w:val="single"/>
        </w:rPr>
        <w:t>6</w:t>
      </w:r>
      <w:r w:rsidRPr="00C620C1">
        <w:rPr>
          <w:sz w:val="22"/>
          <w:szCs w:val="22"/>
          <w:u w:val="single"/>
        </w:rPr>
        <w:t xml:space="preserve">: </w:t>
      </w:r>
      <w:r w:rsidR="0050795E" w:rsidRPr="00C620C1">
        <w:rPr>
          <w:sz w:val="22"/>
          <w:szCs w:val="22"/>
          <w:u w:val="single"/>
        </w:rPr>
        <w:t>Internkont</w:t>
      </w:r>
      <w:r w:rsidR="002C2E35" w:rsidRPr="00C620C1">
        <w:rPr>
          <w:sz w:val="22"/>
          <w:szCs w:val="22"/>
          <w:u w:val="single"/>
        </w:rPr>
        <w:t>r</w:t>
      </w:r>
      <w:r w:rsidR="0050795E" w:rsidRPr="00C620C1">
        <w:rPr>
          <w:sz w:val="22"/>
          <w:szCs w:val="22"/>
          <w:u w:val="single"/>
        </w:rPr>
        <w:t>oll - s</w:t>
      </w:r>
      <w:r w:rsidRPr="00C620C1">
        <w:rPr>
          <w:sz w:val="22"/>
          <w:szCs w:val="22"/>
          <w:u w:val="single"/>
        </w:rPr>
        <w:t>tadfestet vedtak</w:t>
      </w:r>
      <w:r w:rsidR="00E8742F" w:rsidRPr="00C620C1">
        <w:rPr>
          <w:sz w:val="22"/>
          <w:szCs w:val="22"/>
        </w:rPr>
        <w:tab/>
      </w:r>
      <w:r w:rsidR="00E8742F" w:rsidRPr="00C620C1">
        <w:rPr>
          <w:sz w:val="22"/>
          <w:szCs w:val="22"/>
        </w:rPr>
        <w:tab/>
      </w:r>
      <w:r w:rsidR="00E8742F" w:rsidRPr="00C620C1">
        <w:rPr>
          <w:sz w:val="22"/>
          <w:szCs w:val="22"/>
        </w:rPr>
        <w:tab/>
      </w:r>
      <w:r w:rsidR="00E8742F" w:rsidRPr="00C620C1">
        <w:rPr>
          <w:sz w:val="22"/>
          <w:szCs w:val="22"/>
        </w:rPr>
        <w:tab/>
      </w:r>
      <w:r w:rsidR="00E8742F" w:rsidRPr="00C620C1">
        <w:rPr>
          <w:sz w:val="22"/>
          <w:szCs w:val="22"/>
        </w:rPr>
        <w:tab/>
      </w:r>
      <w:r w:rsidR="001B1F4D" w:rsidRPr="00C620C1">
        <w:rPr>
          <w:sz w:val="22"/>
          <w:szCs w:val="22"/>
        </w:rPr>
        <w:tab/>
      </w:r>
      <w:r w:rsidR="00E8742F" w:rsidRPr="00C620C1">
        <w:rPr>
          <w:sz w:val="22"/>
          <w:szCs w:val="22"/>
        </w:rPr>
        <w:t xml:space="preserve">side </w:t>
      </w:r>
      <w:r w:rsidR="00A730ED" w:rsidRPr="00C620C1">
        <w:rPr>
          <w:sz w:val="22"/>
          <w:szCs w:val="22"/>
        </w:rPr>
        <w:t>8</w:t>
      </w:r>
    </w:p>
    <w:p w14:paraId="2FDD6AF1" w14:textId="68DFF881" w:rsidR="00956EBB" w:rsidRPr="00C620C1" w:rsidRDefault="00956EBB" w:rsidP="00956EBB">
      <w:pPr>
        <w:pStyle w:val="Listeavsnitt"/>
        <w:numPr>
          <w:ilvl w:val="0"/>
          <w:numId w:val="10"/>
        </w:numPr>
        <w:rPr>
          <w:sz w:val="22"/>
          <w:szCs w:val="22"/>
        </w:rPr>
      </w:pPr>
      <w:r w:rsidRPr="00C620C1">
        <w:rPr>
          <w:sz w:val="22"/>
          <w:szCs w:val="22"/>
        </w:rPr>
        <w:t>Kontroll av stadfestet vedtak</w:t>
      </w:r>
    </w:p>
    <w:p w14:paraId="734D5443" w14:textId="16C77162" w:rsidR="00956EBB" w:rsidRPr="00C620C1" w:rsidRDefault="00956EBB" w:rsidP="002C2E35">
      <w:pPr>
        <w:pStyle w:val="Listeavsnitt"/>
        <w:numPr>
          <w:ilvl w:val="0"/>
          <w:numId w:val="10"/>
        </w:numPr>
        <w:rPr>
          <w:sz w:val="22"/>
          <w:szCs w:val="22"/>
        </w:rPr>
      </w:pPr>
      <w:r w:rsidRPr="00C620C1">
        <w:rPr>
          <w:sz w:val="22"/>
          <w:szCs w:val="22"/>
        </w:rPr>
        <w:t>Iverksettelse av tiltak</w:t>
      </w:r>
    </w:p>
    <w:p w14:paraId="089C1168" w14:textId="50A14A23" w:rsidR="008F6F9B" w:rsidRPr="00C620C1" w:rsidRDefault="008F6F9B" w:rsidP="008F6F9B">
      <w:pPr>
        <w:tabs>
          <w:tab w:val="left" w:pos="6320"/>
        </w:tabs>
        <w:rPr>
          <w:sz w:val="22"/>
          <w:szCs w:val="22"/>
        </w:rPr>
      </w:pPr>
    </w:p>
    <w:p w14:paraId="66546938" w14:textId="058A0E42" w:rsidR="008F6F9B" w:rsidRPr="00C620C1" w:rsidRDefault="008F6F9B" w:rsidP="008F6F9B">
      <w:pPr>
        <w:rPr>
          <w:sz w:val="22"/>
          <w:szCs w:val="22"/>
        </w:rPr>
      </w:pPr>
      <w:r w:rsidRPr="00C620C1">
        <w:rPr>
          <w:sz w:val="22"/>
          <w:szCs w:val="22"/>
          <w:u w:val="single"/>
        </w:rPr>
        <w:t xml:space="preserve">Kapittel </w:t>
      </w:r>
      <w:r w:rsidR="00006140" w:rsidRPr="00C620C1">
        <w:rPr>
          <w:sz w:val="22"/>
          <w:szCs w:val="22"/>
          <w:u w:val="single"/>
        </w:rPr>
        <w:t>7</w:t>
      </w:r>
      <w:r w:rsidRPr="00C620C1">
        <w:rPr>
          <w:sz w:val="22"/>
          <w:szCs w:val="22"/>
          <w:u w:val="single"/>
        </w:rPr>
        <w:t xml:space="preserve">: Internkontroll – </w:t>
      </w:r>
      <w:r w:rsidR="0050795E" w:rsidRPr="00C620C1">
        <w:rPr>
          <w:sz w:val="22"/>
          <w:szCs w:val="22"/>
          <w:u w:val="single"/>
        </w:rPr>
        <w:t>a</w:t>
      </w:r>
      <w:r w:rsidRPr="00C620C1">
        <w:rPr>
          <w:sz w:val="22"/>
          <w:szCs w:val="22"/>
          <w:u w:val="single"/>
        </w:rPr>
        <w:t>vvikling, endring eller videreføring av vedtak</w:t>
      </w:r>
      <w:r w:rsidR="001B1F4D" w:rsidRPr="00C620C1">
        <w:rPr>
          <w:sz w:val="22"/>
          <w:szCs w:val="22"/>
        </w:rPr>
        <w:t xml:space="preserve"> </w:t>
      </w:r>
      <w:r w:rsidR="001B1F4D" w:rsidRPr="00C620C1">
        <w:rPr>
          <w:sz w:val="22"/>
          <w:szCs w:val="22"/>
        </w:rPr>
        <w:tab/>
      </w:r>
      <w:r w:rsidR="001B1F4D" w:rsidRPr="00C620C1">
        <w:rPr>
          <w:sz w:val="22"/>
          <w:szCs w:val="22"/>
        </w:rPr>
        <w:tab/>
        <w:t>side 8</w:t>
      </w:r>
    </w:p>
    <w:p w14:paraId="56FCA234" w14:textId="025720FD" w:rsidR="0050795E" w:rsidRPr="00C620C1" w:rsidRDefault="00105B04" w:rsidP="0050795E">
      <w:pPr>
        <w:pStyle w:val="Listeavsnitt"/>
        <w:numPr>
          <w:ilvl w:val="0"/>
          <w:numId w:val="10"/>
        </w:numPr>
        <w:rPr>
          <w:sz w:val="22"/>
          <w:szCs w:val="22"/>
        </w:rPr>
      </w:pPr>
      <w:r w:rsidRPr="00C620C1">
        <w:rPr>
          <w:sz w:val="22"/>
          <w:szCs w:val="22"/>
        </w:rPr>
        <w:t>Evaluering av tvangstiltak</w:t>
      </w:r>
    </w:p>
    <w:p w14:paraId="639949E6" w14:textId="74D15530" w:rsidR="00105B04" w:rsidRPr="00C620C1" w:rsidRDefault="00105B04" w:rsidP="002C2E35">
      <w:pPr>
        <w:pStyle w:val="Listeavsnitt"/>
        <w:numPr>
          <w:ilvl w:val="0"/>
          <w:numId w:val="10"/>
        </w:numPr>
        <w:rPr>
          <w:sz w:val="22"/>
          <w:szCs w:val="22"/>
        </w:rPr>
      </w:pPr>
      <w:r w:rsidRPr="00C620C1">
        <w:rPr>
          <w:sz w:val="22"/>
          <w:szCs w:val="22"/>
        </w:rPr>
        <w:t>Saksbehandling ved behov for nytt vedtak</w:t>
      </w:r>
    </w:p>
    <w:p w14:paraId="1DBDFE43" w14:textId="6A36763B" w:rsidR="00DF3BEB" w:rsidRPr="00C620C1" w:rsidRDefault="00DF3BEB" w:rsidP="002C2E35">
      <w:pPr>
        <w:pStyle w:val="Listeavsnitt"/>
        <w:numPr>
          <w:ilvl w:val="0"/>
          <w:numId w:val="10"/>
        </w:numPr>
        <w:rPr>
          <w:sz w:val="22"/>
          <w:szCs w:val="22"/>
        </w:rPr>
      </w:pPr>
      <w:r w:rsidRPr="00C620C1">
        <w:rPr>
          <w:sz w:val="22"/>
          <w:szCs w:val="22"/>
        </w:rPr>
        <w:t>Avvikling av vedtak</w:t>
      </w:r>
    </w:p>
    <w:p w14:paraId="4F556A27" w14:textId="4A39D040" w:rsidR="008F6F9B" w:rsidRPr="00C620C1" w:rsidRDefault="008F6F9B" w:rsidP="008F6F9B">
      <w:pPr>
        <w:rPr>
          <w:sz w:val="22"/>
          <w:szCs w:val="22"/>
        </w:rPr>
      </w:pPr>
    </w:p>
    <w:p w14:paraId="6502DD57" w14:textId="77777777" w:rsidR="008F6F9B" w:rsidRPr="00C620C1" w:rsidRDefault="008F6F9B" w:rsidP="00DE4D08">
      <w:pPr>
        <w:ind w:left="360"/>
        <w:jc w:val="center"/>
        <w:rPr>
          <w:sz w:val="22"/>
          <w:szCs w:val="22"/>
        </w:rPr>
      </w:pPr>
    </w:p>
    <w:p w14:paraId="52ADB52B" w14:textId="77777777" w:rsidR="00DE4D08" w:rsidRPr="00C620C1" w:rsidRDefault="002E5FA4" w:rsidP="00DE4D08">
      <w:pPr>
        <w:ind w:left="360"/>
        <w:jc w:val="center"/>
        <w:rPr>
          <w:sz w:val="22"/>
          <w:szCs w:val="22"/>
        </w:rPr>
      </w:pPr>
      <w:r w:rsidRPr="00C620C1">
        <w:rPr>
          <w:sz w:val="22"/>
          <w:szCs w:val="22"/>
        </w:rPr>
        <w:br w:type="page"/>
      </w:r>
    </w:p>
    <w:p w14:paraId="6BE7ED40" w14:textId="77777777" w:rsidR="006437BD" w:rsidRPr="00C620C1" w:rsidRDefault="006437BD" w:rsidP="00EF6012">
      <w:pPr>
        <w:rPr>
          <w:sz w:val="22"/>
          <w:szCs w:val="22"/>
        </w:rPr>
      </w:pPr>
    </w:p>
    <w:p w14:paraId="6DD299C4" w14:textId="34BD22EC" w:rsidR="002E5FA4" w:rsidRPr="00C620C1" w:rsidRDefault="002E5FA4" w:rsidP="002E5FA4">
      <w:pPr>
        <w:rPr>
          <w:b/>
          <w:sz w:val="22"/>
          <w:szCs w:val="22"/>
        </w:rPr>
      </w:pPr>
      <w:r w:rsidRPr="00C620C1">
        <w:rPr>
          <w:b/>
          <w:sz w:val="22"/>
          <w:szCs w:val="22"/>
        </w:rPr>
        <w:t xml:space="preserve">Kapittel </w:t>
      </w:r>
      <w:r w:rsidR="00170AFF" w:rsidRPr="00C620C1">
        <w:rPr>
          <w:b/>
          <w:sz w:val="22"/>
          <w:szCs w:val="22"/>
        </w:rPr>
        <w:t>1</w:t>
      </w:r>
      <w:r w:rsidRPr="00C620C1">
        <w:rPr>
          <w:b/>
          <w:sz w:val="22"/>
          <w:szCs w:val="22"/>
        </w:rPr>
        <w:t>:</w:t>
      </w:r>
      <w:r w:rsidR="00170AFF" w:rsidRPr="00C620C1">
        <w:rPr>
          <w:b/>
          <w:sz w:val="22"/>
          <w:szCs w:val="22"/>
        </w:rPr>
        <w:t xml:space="preserve"> </w:t>
      </w:r>
      <w:r w:rsidRPr="00C620C1">
        <w:rPr>
          <w:b/>
          <w:sz w:val="22"/>
          <w:szCs w:val="22"/>
        </w:rPr>
        <w:t>Skadeavvergende meldinger</w:t>
      </w:r>
      <w:r w:rsidR="00970A1A" w:rsidRPr="00C620C1">
        <w:rPr>
          <w:b/>
          <w:sz w:val="22"/>
          <w:szCs w:val="22"/>
        </w:rPr>
        <w:t>/</w:t>
      </w:r>
      <w:r w:rsidR="00595D52" w:rsidRPr="00C620C1">
        <w:rPr>
          <w:b/>
          <w:sz w:val="22"/>
          <w:szCs w:val="22"/>
        </w:rPr>
        <w:t>a</w:t>
      </w:r>
      <w:r w:rsidR="00970A1A" w:rsidRPr="00C620C1">
        <w:rPr>
          <w:b/>
          <w:sz w:val="22"/>
          <w:szCs w:val="22"/>
        </w:rPr>
        <w:t>-meldinger</w:t>
      </w:r>
    </w:p>
    <w:p w14:paraId="56F18A28" w14:textId="77777777" w:rsidR="00D810C9" w:rsidRPr="00C620C1" w:rsidRDefault="00D810C9" w:rsidP="002E5FA4">
      <w:pPr>
        <w:rPr>
          <w:b/>
          <w:sz w:val="22"/>
          <w:szCs w:val="22"/>
        </w:rPr>
      </w:pPr>
    </w:p>
    <w:p w14:paraId="313501EE" w14:textId="78866AE6" w:rsidR="00862D87" w:rsidRPr="00C620C1" w:rsidRDefault="002E5FA4" w:rsidP="00862D87">
      <w:pPr>
        <w:rPr>
          <w:sz w:val="22"/>
          <w:szCs w:val="22"/>
        </w:rPr>
      </w:pPr>
      <w:r w:rsidRPr="00C620C1">
        <w:rPr>
          <w:sz w:val="22"/>
          <w:szCs w:val="22"/>
        </w:rPr>
        <w:t xml:space="preserve">Det kan oppstå situasjoner hvor man må bruke makt eller tvang for å hindre eller begrense </w:t>
      </w:r>
      <w:r w:rsidR="00DF3BEB" w:rsidRPr="00C620C1">
        <w:rPr>
          <w:sz w:val="22"/>
          <w:szCs w:val="22"/>
        </w:rPr>
        <w:t xml:space="preserve">vesentlig </w:t>
      </w:r>
      <w:r w:rsidRPr="00C620C1">
        <w:rPr>
          <w:sz w:val="22"/>
          <w:szCs w:val="22"/>
        </w:rPr>
        <w:t xml:space="preserve">skade. Dette kan være uventede situasjoner, men også episoder som gjentar seg og hvor man må gripe inn </w:t>
      </w:r>
      <w:r w:rsidR="00700BEA" w:rsidRPr="00C620C1">
        <w:rPr>
          <w:sz w:val="22"/>
          <w:szCs w:val="22"/>
        </w:rPr>
        <w:t xml:space="preserve">med tvang </w:t>
      </w:r>
      <w:r w:rsidRPr="00C620C1">
        <w:rPr>
          <w:sz w:val="22"/>
          <w:szCs w:val="22"/>
        </w:rPr>
        <w:t xml:space="preserve">for å forhindre vesentlig skade. I enkelte situasjoner har man plikt til å gripe inn før skaden oppstår. </w:t>
      </w:r>
      <w:r w:rsidR="00862D87" w:rsidRPr="00C620C1">
        <w:rPr>
          <w:sz w:val="22"/>
          <w:szCs w:val="22"/>
        </w:rPr>
        <w:t>Alle</w:t>
      </w:r>
      <w:r w:rsidR="001A1036" w:rsidRPr="00C620C1">
        <w:rPr>
          <w:sz w:val="22"/>
          <w:szCs w:val="22"/>
        </w:rPr>
        <w:t xml:space="preserve"> tjene</w:t>
      </w:r>
      <w:r w:rsidR="003876E5" w:rsidRPr="00C620C1">
        <w:rPr>
          <w:sz w:val="22"/>
          <w:szCs w:val="22"/>
        </w:rPr>
        <w:t>s</w:t>
      </w:r>
      <w:r w:rsidR="001A1036" w:rsidRPr="00C620C1">
        <w:rPr>
          <w:sz w:val="22"/>
          <w:szCs w:val="22"/>
        </w:rPr>
        <w:t>teytere</w:t>
      </w:r>
      <w:r w:rsidR="00862D87" w:rsidRPr="00C620C1">
        <w:rPr>
          <w:sz w:val="22"/>
          <w:szCs w:val="22"/>
        </w:rPr>
        <w:t>, uavhengig av utdanning</w:t>
      </w:r>
      <w:r w:rsidR="005A77D8" w:rsidRPr="00C620C1">
        <w:rPr>
          <w:sz w:val="22"/>
          <w:szCs w:val="22"/>
        </w:rPr>
        <w:t xml:space="preserve"> og stilling</w:t>
      </w:r>
      <w:r w:rsidR="00862D87" w:rsidRPr="00C620C1">
        <w:rPr>
          <w:sz w:val="22"/>
          <w:szCs w:val="22"/>
        </w:rPr>
        <w:t>, har plikt til å forhindre skade</w:t>
      </w:r>
      <w:r w:rsidR="0060191E">
        <w:rPr>
          <w:sz w:val="22"/>
          <w:szCs w:val="22"/>
        </w:rPr>
        <w:t xml:space="preserve"> (</w:t>
      </w:r>
      <w:r w:rsidR="00C44C71">
        <w:rPr>
          <w:sz w:val="22"/>
          <w:szCs w:val="22"/>
        </w:rPr>
        <w:t xml:space="preserve">Rundskriv </w:t>
      </w:r>
      <w:r w:rsidR="0060191E" w:rsidRPr="00490CEB">
        <w:rPr>
          <w:sz w:val="22"/>
          <w:szCs w:val="22"/>
        </w:rPr>
        <w:t>IS-10/2015</w:t>
      </w:r>
      <w:r w:rsidR="00C44C71">
        <w:rPr>
          <w:sz w:val="22"/>
          <w:szCs w:val="22"/>
        </w:rPr>
        <w:t>:</w:t>
      </w:r>
      <w:r w:rsidR="0024072A">
        <w:rPr>
          <w:sz w:val="22"/>
          <w:szCs w:val="22"/>
        </w:rPr>
        <w:t>95)</w:t>
      </w:r>
    </w:p>
    <w:p w14:paraId="7D9699FC" w14:textId="77777777" w:rsidR="00EB376C" w:rsidRPr="00C620C1" w:rsidRDefault="00EB376C" w:rsidP="002E5FA4">
      <w:pPr>
        <w:rPr>
          <w:sz w:val="22"/>
          <w:szCs w:val="22"/>
        </w:rPr>
      </w:pPr>
    </w:p>
    <w:p w14:paraId="72AAB18E" w14:textId="3664FA1A" w:rsidR="00862D87" w:rsidRPr="00C620C1" w:rsidRDefault="00531419" w:rsidP="002E5FA4">
      <w:pPr>
        <w:rPr>
          <w:sz w:val="22"/>
          <w:szCs w:val="22"/>
        </w:rPr>
      </w:pPr>
      <w:r w:rsidRPr="00C620C1">
        <w:rPr>
          <w:sz w:val="22"/>
          <w:szCs w:val="22"/>
        </w:rPr>
        <w:t xml:space="preserve">Begrepet tvang har en utvidet forståelse i helse- og omsorgstjenesteloven kapittel 9 sammenlignet med pasient- og brukerrettighetsloven kapittel 4A som omhandler bruk av tvang overfor pasienter uten samtykkekompetanse som motsetter seg helsehjelp. </w:t>
      </w:r>
      <w:r w:rsidR="002431CA" w:rsidRPr="00C620C1">
        <w:rPr>
          <w:sz w:val="22"/>
          <w:szCs w:val="22"/>
        </w:rPr>
        <w:t xml:space="preserve">Enkelte personer med utviklingshemming </w:t>
      </w:r>
      <w:r w:rsidR="008277A1" w:rsidRPr="00C620C1">
        <w:rPr>
          <w:sz w:val="22"/>
          <w:szCs w:val="22"/>
        </w:rPr>
        <w:t xml:space="preserve">har store utfordringer med å formidle seg. </w:t>
      </w:r>
      <w:r w:rsidR="007C277C" w:rsidRPr="00C620C1">
        <w:rPr>
          <w:sz w:val="22"/>
          <w:szCs w:val="22"/>
        </w:rPr>
        <w:t>Dersom et tiltak objektivt se</w:t>
      </w:r>
      <w:r w:rsidR="00C8694E" w:rsidRPr="00C620C1">
        <w:rPr>
          <w:sz w:val="22"/>
          <w:szCs w:val="22"/>
        </w:rPr>
        <w:t xml:space="preserve">tt er tvang, f.eks, låse inn mat </w:t>
      </w:r>
      <w:r w:rsidR="00D21999" w:rsidRPr="00C620C1">
        <w:rPr>
          <w:sz w:val="22"/>
          <w:szCs w:val="22"/>
        </w:rPr>
        <w:t>eller</w:t>
      </w:r>
      <w:r w:rsidR="00C8694E" w:rsidRPr="00C620C1">
        <w:rPr>
          <w:sz w:val="22"/>
          <w:szCs w:val="22"/>
        </w:rPr>
        <w:t xml:space="preserve"> klær,</w:t>
      </w:r>
      <w:r w:rsidR="006833D8" w:rsidRPr="00C620C1">
        <w:rPr>
          <w:sz w:val="22"/>
          <w:szCs w:val="22"/>
        </w:rPr>
        <w:t xml:space="preserve"> men tjenestemottaker ikke protesterer på dette</w:t>
      </w:r>
      <w:r w:rsidR="00C52AC4" w:rsidRPr="00C620C1">
        <w:rPr>
          <w:sz w:val="22"/>
          <w:szCs w:val="22"/>
        </w:rPr>
        <w:t xml:space="preserve">, må det </w:t>
      </w:r>
      <w:r w:rsidR="008453DC" w:rsidRPr="00C620C1">
        <w:rPr>
          <w:sz w:val="22"/>
          <w:szCs w:val="22"/>
        </w:rPr>
        <w:t xml:space="preserve">likevel </w:t>
      </w:r>
      <w:r w:rsidR="00C52AC4" w:rsidRPr="00C620C1">
        <w:rPr>
          <w:sz w:val="22"/>
          <w:szCs w:val="22"/>
        </w:rPr>
        <w:t>behandles som tvang</w:t>
      </w:r>
      <w:r w:rsidR="0076663C" w:rsidRPr="00C620C1">
        <w:rPr>
          <w:sz w:val="22"/>
          <w:szCs w:val="22"/>
        </w:rPr>
        <w:t xml:space="preserve">, </w:t>
      </w:r>
      <w:r w:rsidR="0076663C" w:rsidRPr="00C620C1">
        <w:rPr>
          <w:i/>
          <w:sz w:val="22"/>
          <w:szCs w:val="22"/>
        </w:rPr>
        <w:t>objektiv tvang</w:t>
      </w:r>
      <w:r w:rsidR="00C52AC4" w:rsidRPr="00C620C1">
        <w:rPr>
          <w:sz w:val="22"/>
          <w:szCs w:val="22"/>
        </w:rPr>
        <w:t xml:space="preserve">. </w:t>
      </w:r>
      <w:r w:rsidR="0065277E" w:rsidRPr="00C620C1">
        <w:rPr>
          <w:sz w:val="22"/>
          <w:szCs w:val="22"/>
        </w:rPr>
        <w:t xml:space="preserve"> </w:t>
      </w:r>
      <w:r w:rsidR="0077190E" w:rsidRPr="00C620C1">
        <w:rPr>
          <w:sz w:val="22"/>
          <w:szCs w:val="22"/>
        </w:rPr>
        <w:t xml:space="preserve">Dersom tjenestemottaker </w:t>
      </w:r>
      <w:r w:rsidR="00027032" w:rsidRPr="00C620C1">
        <w:rPr>
          <w:sz w:val="22"/>
          <w:szCs w:val="22"/>
        </w:rPr>
        <w:t>protesterer</w:t>
      </w:r>
      <w:r w:rsidR="00A55269" w:rsidRPr="00C620C1">
        <w:rPr>
          <w:sz w:val="22"/>
          <w:szCs w:val="22"/>
        </w:rPr>
        <w:t>,</w:t>
      </w:r>
      <w:r w:rsidR="00223CDB" w:rsidRPr="00C620C1">
        <w:rPr>
          <w:sz w:val="22"/>
          <w:szCs w:val="22"/>
        </w:rPr>
        <w:t xml:space="preserve"> må </w:t>
      </w:r>
      <w:r w:rsidR="008E1772" w:rsidRPr="00C620C1">
        <w:rPr>
          <w:sz w:val="22"/>
          <w:szCs w:val="22"/>
        </w:rPr>
        <w:t>et tiltak regnes som tvang</w:t>
      </w:r>
      <w:r w:rsidR="004E3B25" w:rsidRPr="00C620C1">
        <w:rPr>
          <w:sz w:val="22"/>
          <w:szCs w:val="22"/>
        </w:rPr>
        <w:t xml:space="preserve"> dersom </w:t>
      </w:r>
      <w:r w:rsidR="00A55269" w:rsidRPr="00C620C1">
        <w:rPr>
          <w:sz w:val="22"/>
          <w:szCs w:val="22"/>
        </w:rPr>
        <w:t>det</w:t>
      </w:r>
      <w:r w:rsidR="004E3B25" w:rsidRPr="00C620C1">
        <w:rPr>
          <w:sz w:val="22"/>
          <w:szCs w:val="22"/>
        </w:rPr>
        <w:t xml:space="preserve"> gjennomføres</w:t>
      </w:r>
      <w:r w:rsidR="00A55269" w:rsidRPr="00C620C1">
        <w:rPr>
          <w:sz w:val="22"/>
          <w:szCs w:val="22"/>
        </w:rPr>
        <w:t>,</w:t>
      </w:r>
      <w:r w:rsidR="007663EE" w:rsidRPr="00C620C1">
        <w:rPr>
          <w:sz w:val="22"/>
          <w:szCs w:val="22"/>
        </w:rPr>
        <w:t xml:space="preserve"> </w:t>
      </w:r>
      <w:r w:rsidR="00A55269" w:rsidRPr="00C620C1">
        <w:rPr>
          <w:i/>
          <w:sz w:val="22"/>
          <w:szCs w:val="22"/>
        </w:rPr>
        <w:t>subjektiv</w:t>
      </w:r>
      <w:r w:rsidR="006629DC" w:rsidRPr="00C620C1">
        <w:rPr>
          <w:i/>
          <w:iCs/>
          <w:sz w:val="22"/>
          <w:szCs w:val="22"/>
        </w:rPr>
        <w:t xml:space="preserve"> tvang</w:t>
      </w:r>
      <w:r w:rsidR="00223CDB" w:rsidRPr="00C620C1">
        <w:rPr>
          <w:sz w:val="22"/>
          <w:szCs w:val="22"/>
        </w:rPr>
        <w:t xml:space="preserve">. </w:t>
      </w:r>
      <w:r w:rsidR="00A70F5B" w:rsidRPr="00C620C1">
        <w:rPr>
          <w:sz w:val="22"/>
          <w:szCs w:val="22"/>
        </w:rPr>
        <w:t xml:space="preserve">Eksempel på </w:t>
      </w:r>
      <w:r w:rsidR="002718C7" w:rsidRPr="00C620C1">
        <w:rPr>
          <w:sz w:val="22"/>
          <w:szCs w:val="22"/>
        </w:rPr>
        <w:t>subjektiv tvang kan være at tjenestemottaker nekter å gape n</w:t>
      </w:r>
      <w:r w:rsidR="00993D29" w:rsidRPr="00C620C1">
        <w:rPr>
          <w:sz w:val="22"/>
          <w:szCs w:val="22"/>
        </w:rPr>
        <w:t>år tenner skal pusses</w:t>
      </w:r>
      <w:r w:rsidR="00370E46" w:rsidRPr="00C620C1">
        <w:rPr>
          <w:sz w:val="22"/>
          <w:szCs w:val="22"/>
        </w:rPr>
        <w:t xml:space="preserve">. </w:t>
      </w:r>
      <w:r w:rsidRPr="00C620C1">
        <w:rPr>
          <w:sz w:val="22"/>
          <w:szCs w:val="22"/>
        </w:rPr>
        <w:t>I pasient- og brukerrettighetsloven regnes et tiltak som tvang</w:t>
      </w:r>
      <w:r>
        <w:rPr>
          <w:sz w:val="22"/>
          <w:szCs w:val="22"/>
        </w:rPr>
        <w:t xml:space="preserve"> bare</w:t>
      </w:r>
      <w:r w:rsidRPr="00C620C1">
        <w:rPr>
          <w:sz w:val="22"/>
          <w:szCs w:val="22"/>
        </w:rPr>
        <w:t xml:space="preserve"> hvis pasienten protesterer, altså subjektiv tvang. </w:t>
      </w:r>
      <w:r w:rsidR="008A00FC" w:rsidRPr="00C620C1">
        <w:rPr>
          <w:sz w:val="22"/>
          <w:szCs w:val="22"/>
        </w:rPr>
        <w:t xml:space="preserve">All bruk av </w:t>
      </w:r>
      <w:r w:rsidR="008A00FC" w:rsidRPr="00C620C1">
        <w:rPr>
          <w:i/>
          <w:iCs/>
          <w:sz w:val="22"/>
          <w:szCs w:val="22"/>
        </w:rPr>
        <w:t xml:space="preserve">inngripende </w:t>
      </w:r>
      <w:r w:rsidR="006F112F" w:rsidRPr="00C620C1">
        <w:rPr>
          <w:i/>
          <w:iCs/>
          <w:sz w:val="22"/>
          <w:szCs w:val="22"/>
        </w:rPr>
        <w:t>varslingssystem</w:t>
      </w:r>
      <w:r w:rsidR="006F112F" w:rsidRPr="00C620C1">
        <w:rPr>
          <w:sz w:val="22"/>
          <w:szCs w:val="22"/>
        </w:rPr>
        <w:t xml:space="preserve"> med tekniske innretning regnes </w:t>
      </w:r>
      <w:r w:rsidR="003C32D4" w:rsidRPr="00C620C1">
        <w:rPr>
          <w:sz w:val="22"/>
          <w:szCs w:val="22"/>
        </w:rPr>
        <w:t xml:space="preserve">også </w:t>
      </w:r>
      <w:r w:rsidR="00B37A56" w:rsidRPr="00C620C1">
        <w:rPr>
          <w:sz w:val="22"/>
          <w:szCs w:val="22"/>
        </w:rPr>
        <w:t>som bruk av tvang.</w:t>
      </w:r>
      <w:r w:rsidR="00973814" w:rsidRPr="00C620C1">
        <w:rPr>
          <w:sz w:val="22"/>
          <w:szCs w:val="22"/>
        </w:rPr>
        <w:t xml:space="preserve"> Eksempel på inngripende varslingssystem</w:t>
      </w:r>
      <w:r w:rsidR="00FF186B" w:rsidRPr="00C620C1">
        <w:rPr>
          <w:sz w:val="22"/>
          <w:szCs w:val="22"/>
        </w:rPr>
        <w:t xml:space="preserve"> er alarmer som</w:t>
      </w:r>
      <w:r w:rsidR="00205272" w:rsidRPr="00C620C1">
        <w:rPr>
          <w:sz w:val="22"/>
          <w:szCs w:val="22"/>
        </w:rPr>
        <w:t xml:space="preserve"> utløses uten at bruker </w:t>
      </w:r>
      <w:r w:rsidR="00BA7FC8" w:rsidRPr="00C620C1">
        <w:rPr>
          <w:sz w:val="22"/>
          <w:szCs w:val="22"/>
        </w:rPr>
        <w:t xml:space="preserve">gjør noe bevisst for å utløse </w:t>
      </w:r>
      <w:r w:rsidR="004413ED" w:rsidRPr="00C620C1">
        <w:rPr>
          <w:sz w:val="22"/>
          <w:szCs w:val="22"/>
        </w:rPr>
        <w:t>den, f.eks passeringsalarm og døralarmer.</w:t>
      </w:r>
      <w:r w:rsidR="00081823" w:rsidRPr="00C620C1">
        <w:rPr>
          <w:sz w:val="22"/>
          <w:szCs w:val="22"/>
        </w:rPr>
        <w:t xml:space="preserve"> </w:t>
      </w:r>
    </w:p>
    <w:p w14:paraId="43C51D7F" w14:textId="5E475C3E" w:rsidR="00A713F2" w:rsidRPr="00C620C1" w:rsidRDefault="00C32121" w:rsidP="002E5FA4">
      <w:pPr>
        <w:rPr>
          <w:sz w:val="22"/>
          <w:szCs w:val="22"/>
        </w:rPr>
      </w:pPr>
      <w:r w:rsidRPr="00C620C1">
        <w:rPr>
          <w:sz w:val="22"/>
          <w:szCs w:val="22"/>
        </w:rPr>
        <w:t xml:space="preserve"> </w:t>
      </w:r>
      <w:r w:rsidR="00295E61" w:rsidRPr="00C620C1">
        <w:rPr>
          <w:sz w:val="22"/>
          <w:szCs w:val="22"/>
        </w:rPr>
        <w:t xml:space="preserve"> </w:t>
      </w:r>
    </w:p>
    <w:p w14:paraId="29872B55" w14:textId="24ED95E5" w:rsidR="00076540" w:rsidRPr="00C620C1" w:rsidRDefault="002E5FA4" w:rsidP="002E5FA4">
      <w:pPr>
        <w:rPr>
          <w:sz w:val="22"/>
          <w:szCs w:val="22"/>
        </w:rPr>
      </w:pPr>
      <w:r w:rsidRPr="00C620C1">
        <w:rPr>
          <w:sz w:val="22"/>
          <w:szCs w:val="22"/>
        </w:rPr>
        <w:t>Beslutningen om skadeavvergende tiltak i enkelttilfeller skal primært treffes av</w:t>
      </w:r>
      <w:r w:rsidR="00F544AD" w:rsidRPr="00C620C1">
        <w:rPr>
          <w:sz w:val="22"/>
          <w:szCs w:val="22"/>
        </w:rPr>
        <w:t xml:space="preserve"> den som har </w:t>
      </w:r>
      <w:r w:rsidR="00AD33AB" w:rsidRPr="00C620C1">
        <w:rPr>
          <w:i/>
          <w:iCs/>
          <w:sz w:val="22"/>
          <w:szCs w:val="22"/>
        </w:rPr>
        <w:t>daglig ansvar for tjenesten</w:t>
      </w:r>
      <w:r w:rsidR="00830074">
        <w:rPr>
          <w:sz w:val="22"/>
          <w:szCs w:val="22"/>
        </w:rPr>
        <w:t xml:space="preserve"> </w:t>
      </w:r>
      <w:r w:rsidR="005454F3">
        <w:rPr>
          <w:sz w:val="22"/>
          <w:szCs w:val="22"/>
        </w:rPr>
        <w:t>(se kap</w:t>
      </w:r>
      <w:r w:rsidR="00B013B2">
        <w:rPr>
          <w:sz w:val="22"/>
          <w:szCs w:val="22"/>
        </w:rPr>
        <w:t>.</w:t>
      </w:r>
      <w:r w:rsidR="005454F3">
        <w:rPr>
          <w:sz w:val="22"/>
          <w:szCs w:val="22"/>
        </w:rPr>
        <w:t xml:space="preserve"> 2 for definisjon av daglig ansvarlig for tjenesten).</w:t>
      </w:r>
      <w:r w:rsidRPr="00C620C1">
        <w:rPr>
          <w:sz w:val="22"/>
          <w:szCs w:val="22"/>
        </w:rPr>
        <w:t xml:space="preserve"> Dersom d</w:t>
      </w:r>
      <w:r w:rsidR="00043134" w:rsidRPr="00C620C1">
        <w:rPr>
          <w:sz w:val="22"/>
          <w:szCs w:val="22"/>
        </w:rPr>
        <w:t>aglig ansvarlig for tjenesten</w:t>
      </w:r>
      <w:r w:rsidRPr="00C620C1">
        <w:rPr>
          <w:sz w:val="22"/>
          <w:szCs w:val="22"/>
        </w:rPr>
        <w:t xml:space="preserve"> ikke er til stede og det ikke er tid til å vente på deres beslutning, skal beslutningen tas av</w:t>
      </w:r>
      <w:r w:rsidR="00912BD1" w:rsidRPr="00C620C1">
        <w:rPr>
          <w:sz w:val="22"/>
          <w:szCs w:val="22"/>
        </w:rPr>
        <w:t xml:space="preserve"> den tjenesteyter som står i situasjonen</w:t>
      </w:r>
      <w:r w:rsidRPr="00C620C1">
        <w:rPr>
          <w:sz w:val="22"/>
          <w:szCs w:val="22"/>
        </w:rPr>
        <w:t xml:space="preserve">. Beslutningen skal nedskrives så raskt som mulig og før tjenesteyter går av jobb. </w:t>
      </w:r>
      <w:r w:rsidR="00423B92" w:rsidRPr="00C620C1">
        <w:rPr>
          <w:sz w:val="22"/>
          <w:szCs w:val="22"/>
        </w:rPr>
        <w:t>Dersom</w:t>
      </w:r>
      <w:r w:rsidR="00ED3BBF" w:rsidRPr="00C620C1">
        <w:rPr>
          <w:sz w:val="22"/>
          <w:szCs w:val="22"/>
        </w:rPr>
        <w:t xml:space="preserve"> malen for</w:t>
      </w:r>
      <w:r w:rsidR="00423B92" w:rsidRPr="00C620C1">
        <w:rPr>
          <w:sz w:val="22"/>
          <w:szCs w:val="22"/>
        </w:rPr>
        <w:t xml:space="preserve"> </w:t>
      </w:r>
      <w:r w:rsidR="00ED3BBF" w:rsidRPr="00C620C1">
        <w:rPr>
          <w:sz w:val="22"/>
          <w:szCs w:val="22"/>
        </w:rPr>
        <w:t>«</w:t>
      </w:r>
      <w:r w:rsidR="00423B92" w:rsidRPr="00C620C1">
        <w:rPr>
          <w:sz w:val="22"/>
          <w:szCs w:val="22"/>
        </w:rPr>
        <w:t>Skadeavvergende melding</w:t>
      </w:r>
      <w:r w:rsidR="00ED3BBF" w:rsidRPr="00C620C1">
        <w:rPr>
          <w:sz w:val="22"/>
          <w:szCs w:val="22"/>
        </w:rPr>
        <w:t>»</w:t>
      </w:r>
      <w:r w:rsidR="00423B92" w:rsidRPr="00C620C1">
        <w:rPr>
          <w:sz w:val="22"/>
          <w:szCs w:val="22"/>
        </w:rPr>
        <w:t xml:space="preserve"> ikke er lagt inn i som dokument i pasientjournalen, kan den lastes ned</w:t>
      </w:r>
      <w:r w:rsidR="00D063F4" w:rsidRPr="00C620C1">
        <w:rPr>
          <w:sz w:val="22"/>
          <w:szCs w:val="22"/>
        </w:rPr>
        <w:t xml:space="preserve">: </w:t>
      </w:r>
      <w:hyperlink r:id="rId11" w:history="1">
        <w:r w:rsidR="00D063F4" w:rsidRPr="00C620C1">
          <w:rPr>
            <w:rStyle w:val="Hyperkobling"/>
            <w:sz w:val="22"/>
            <w:szCs w:val="22"/>
          </w:rPr>
          <w:t>Mal for skadeavvergende melding (enkeltmelding</w:t>
        </w:r>
        <w:r w:rsidR="00E924EF" w:rsidRPr="00C620C1">
          <w:rPr>
            <w:rStyle w:val="Hyperkobling"/>
            <w:sz w:val="22"/>
            <w:szCs w:val="22"/>
          </w:rPr>
          <w:t>/a</w:t>
        </w:r>
        <w:r w:rsidR="00D7584C" w:rsidRPr="00C620C1">
          <w:rPr>
            <w:rStyle w:val="Hyperkobling"/>
            <w:sz w:val="22"/>
            <w:szCs w:val="22"/>
          </w:rPr>
          <w:t>-melding</w:t>
        </w:r>
        <w:r w:rsidR="00D063F4" w:rsidRPr="00C620C1">
          <w:rPr>
            <w:rStyle w:val="Hyperkobling"/>
            <w:sz w:val="22"/>
            <w:szCs w:val="22"/>
          </w:rPr>
          <w:t>)</w:t>
        </w:r>
      </w:hyperlink>
      <w:r w:rsidR="00E9179A">
        <w:rPr>
          <w:sz w:val="22"/>
          <w:szCs w:val="22"/>
        </w:rPr>
        <w:t>.</w:t>
      </w:r>
    </w:p>
    <w:p w14:paraId="377B6957" w14:textId="77777777" w:rsidR="00076540" w:rsidRPr="00C620C1" w:rsidRDefault="00076540" w:rsidP="002E5FA4">
      <w:pPr>
        <w:rPr>
          <w:sz w:val="22"/>
          <w:szCs w:val="22"/>
        </w:rPr>
      </w:pPr>
    </w:p>
    <w:p w14:paraId="50A8BB14" w14:textId="5ADB8272" w:rsidR="002E5FA4" w:rsidRPr="00C620C1" w:rsidRDefault="003D4C3A" w:rsidP="002E5FA4">
      <w:pPr>
        <w:rPr>
          <w:sz w:val="22"/>
          <w:szCs w:val="22"/>
        </w:rPr>
      </w:pPr>
      <w:r w:rsidRPr="00C620C1">
        <w:rPr>
          <w:sz w:val="22"/>
          <w:szCs w:val="22"/>
        </w:rPr>
        <w:t>Nærmeste overordnet skal</w:t>
      </w:r>
      <w:r w:rsidR="005E3BB7" w:rsidRPr="00C620C1">
        <w:rPr>
          <w:sz w:val="22"/>
          <w:szCs w:val="22"/>
        </w:rPr>
        <w:t xml:space="preserve"> informeres </w:t>
      </w:r>
      <w:r w:rsidR="00F821D9" w:rsidRPr="00C620C1">
        <w:rPr>
          <w:sz w:val="22"/>
          <w:szCs w:val="22"/>
        </w:rPr>
        <w:t xml:space="preserve">om </w:t>
      </w:r>
      <w:r w:rsidR="00285C16" w:rsidRPr="00C620C1">
        <w:rPr>
          <w:sz w:val="22"/>
          <w:szCs w:val="22"/>
        </w:rPr>
        <w:t xml:space="preserve">Skadeavvergende </w:t>
      </w:r>
      <w:r w:rsidRPr="00C620C1">
        <w:rPr>
          <w:sz w:val="22"/>
          <w:szCs w:val="22"/>
        </w:rPr>
        <w:t>m</w:t>
      </w:r>
      <w:r w:rsidR="002E5FA4" w:rsidRPr="00C620C1">
        <w:rPr>
          <w:sz w:val="22"/>
          <w:szCs w:val="22"/>
        </w:rPr>
        <w:t xml:space="preserve">eldingen </w:t>
      </w:r>
      <w:r w:rsidR="002E5FA4" w:rsidRPr="00C620C1">
        <w:rPr>
          <w:sz w:val="22"/>
          <w:szCs w:val="22"/>
          <w:u w:val="single"/>
        </w:rPr>
        <w:t>umiddelbart</w:t>
      </w:r>
      <w:r w:rsidR="00E0092F" w:rsidRPr="00C620C1">
        <w:rPr>
          <w:sz w:val="22"/>
          <w:szCs w:val="22"/>
          <w:u w:val="single"/>
        </w:rPr>
        <w:t xml:space="preserve">. </w:t>
      </w:r>
      <w:r w:rsidR="00E0092F" w:rsidRPr="00C620C1">
        <w:rPr>
          <w:sz w:val="22"/>
          <w:szCs w:val="22"/>
        </w:rPr>
        <w:t>Skadeavvergende melding</w:t>
      </w:r>
      <w:r w:rsidR="005B3C77" w:rsidRPr="00C620C1">
        <w:rPr>
          <w:sz w:val="22"/>
          <w:szCs w:val="22"/>
        </w:rPr>
        <w:t xml:space="preserve"> </w:t>
      </w:r>
      <w:r w:rsidR="000D379B" w:rsidRPr="00C620C1">
        <w:rPr>
          <w:sz w:val="22"/>
          <w:szCs w:val="22"/>
        </w:rPr>
        <w:t>videresende</w:t>
      </w:r>
      <w:r w:rsidR="00C30FEB">
        <w:rPr>
          <w:sz w:val="22"/>
          <w:szCs w:val="22"/>
        </w:rPr>
        <w:t>s</w:t>
      </w:r>
      <w:r w:rsidR="000D379B" w:rsidRPr="00C620C1">
        <w:rPr>
          <w:sz w:val="22"/>
          <w:szCs w:val="22"/>
        </w:rPr>
        <w:t xml:space="preserve"> til</w:t>
      </w:r>
      <w:r w:rsidR="00662F15" w:rsidRPr="00C620C1">
        <w:rPr>
          <w:sz w:val="22"/>
          <w:szCs w:val="22"/>
        </w:rPr>
        <w:t xml:space="preserve"> Statsforvalter med kopi til verge, </w:t>
      </w:r>
      <w:r w:rsidR="00076540" w:rsidRPr="00C620C1">
        <w:rPr>
          <w:sz w:val="22"/>
          <w:szCs w:val="22"/>
        </w:rPr>
        <w:t xml:space="preserve">nærmeste </w:t>
      </w:r>
      <w:r w:rsidR="00662F15" w:rsidRPr="00C620C1">
        <w:rPr>
          <w:sz w:val="22"/>
          <w:szCs w:val="22"/>
        </w:rPr>
        <w:t>pårørende</w:t>
      </w:r>
      <w:r w:rsidR="00622B27" w:rsidRPr="00C620C1">
        <w:rPr>
          <w:sz w:val="22"/>
          <w:szCs w:val="22"/>
        </w:rPr>
        <w:t xml:space="preserve"> og</w:t>
      </w:r>
      <w:r w:rsidR="00E10664" w:rsidRPr="00C620C1">
        <w:rPr>
          <w:sz w:val="22"/>
          <w:szCs w:val="22"/>
        </w:rPr>
        <w:t xml:space="preserve"> tjenestemottaker</w:t>
      </w:r>
      <w:r w:rsidR="00FA66D5" w:rsidRPr="00C620C1">
        <w:rPr>
          <w:sz w:val="22"/>
          <w:szCs w:val="22"/>
        </w:rPr>
        <w:t xml:space="preserve"> og o</w:t>
      </w:r>
      <w:r w:rsidR="008D7B92" w:rsidRPr="00C620C1">
        <w:rPr>
          <w:sz w:val="22"/>
          <w:szCs w:val="22"/>
        </w:rPr>
        <w:t>verordnet faglig ansvarlig</w:t>
      </w:r>
      <w:r w:rsidR="008D67E2" w:rsidRPr="00C620C1">
        <w:rPr>
          <w:sz w:val="22"/>
          <w:szCs w:val="22"/>
        </w:rPr>
        <w:t xml:space="preserve"> </w:t>
      </w:r>
      <w:r w:rsidR="0011307E" w:rsidRPr="00C620C1">
        <w:rPr>
          <w:sz w:val="22"/>
          <w:szCs w:val="22"/>
        </w:rPr>
        <w:t>for tjenesten</w:t>
      </w:r>
      <w:r w:rsidR="001F5A5E" w:rsidRPr="00C620C1">
        <w:rPr>
          <w:sz w:val="22"/>
          <w:szCs w:val="22"/>
        </w:rPr>
        <w:t xml:space="preserve"> av daglig ansvarlig for tjenesten</w:t>
      </w:r>
      <w:r w:rsidR="00622B27" w:rsidRPr="00C620C1">
        <w:rPr>
          <w:sz w:val="22"/>
          <w:szCs w:val="22"/>
        </w:rPr>
        <w:t>.</w:t>
      </w:r>
      <w:r w:rsidR="00BD4C55" w:rsidRPr="00C620C1">
        <w:rPr>
          <w:sz w:val="22"/>
          <w:szCs w:val="22"/>
        </w:rPr>
        <w:t xml:space="preserve"> </w:t>
      </w:r>
      <w:r w:rsidR="00F26B48" w:rsidRPr="00C620C1">
        <w:rPr>
          <w:sz w:val="22"/>
          <w:szCs w:val="22"/>
        </w:rPr>
        <w:t xml:space="preserve">Det bør følge et informasjonsskriv med </w:t>
      </w:r>
      <w:r w:rsidR="00F2448E" w:rsidRPr="00C620C1">
        <w:rPr>
          <w:sz w:val="22"/>
          <w:szCs w:val="22"/>
        </w:rPr>
        <w:t xml:space="preserve">Skadeavvergende melding </w:t>
      </w:r>
      <w:r w:rsidR="00CD2704" w:rsidRPr="00C620C1">
        <w:rPr>
          <w:sz w:val="22"/>
          <w:szCs w:val="22"/>
        </w:rPr>
        <w:t>om hvorvidt episoden vurde</w:t>
      </w:r>
      <w:r w:rsidR="00A96F18" w:rsidRPr="00C620C1">
        <w:rPr>
          <w:sz w:val="22"/>
          <w:szCs w:val="22"/>
        </w:rPr>
        <w:t>r</w:t>
      </w:r>
      <w:r w:rsidR="00CD2704" w:rsidRPr="00C620C1">
        <w:rPr>
          <w:sz w:val="22"/>
          <w:szCs w:val="22"/>
        </w:rPr>
        <w:t xml:space="preserve">es som en enkelthendelse eller om </w:t>
      </w:r>
      <w:r w:rsidR="008F4C37" w:rsidRPr="00C620C1">
        <w:rPr>
          <w:sz w:val="22"/>
          <w:szCs w:val="22"/>
        </w:rPr>
        <w:t>det er rimelig at lignende episoder vil oppstå og</w:t>
      </w:r>
      <w:r w:rsidR="00D56BFB" w:rsidRPr="00C620C1">
        <w:rPr>
          <w:sz w:val="22"/>
          <w:szCs w:val="22"/>
        </w:rPr>
        <w:t xml:space="preserve"> </w:t>
      </w:r>
      <w:r w:rsidR="00FA66D5" w:rsidRPr="00C620C1">
        <w:rPr>
          <w:sz w:val="22"/>
          <w:szCs w:val="22"/>
        </w:rPr>
        <w:t>informasjon om</w:t>
      </w:r>
      <w:r w:rsidR="00D56BFB" w:rsidRPr="00C620C1">
        <w:rPr>
          <w:sz w:val="22"/>
          <w:szCs w:val="22"/>
        </w:rPr>
        <w:t xml:space="preserve"> habiliteringstjenesten</w:t>
      </w:r>
      <w:r w:rsidR="00A41A94" w:rsidRPr="00C620C1">
        <w:rPr>
          <w:sz w:val="22"/>
          <w:szCs w:val="22"/>
        </w:rPr>
        <w:t xml:space="preserve"> </w:t>
      </w:r>
      <w:r w:rsidR="009D5BB7" w:rsidRPr="00C620C1">
        <w:rPr>
          <w:sz w:val="22"/>
          <w:szCs w:val="22"/>
        </w:rPr>
        <w:t>er kontaktet for veiledning</w:t>
      </w:r>
      <w:r w:rsidR="00FA66D5" w:rsidRPr="00C620C1">
        <w:rPr>
          <w:sz w:val="22"/>
          <w:szCs w:val="22"/>
        </w:rPr>
        <w:t>.</w:t>
      </w:r>
    </w:p>
    <w:p w14:paraId="741DC568" w14:textId="77777777" w:rsidR="002E5FA4" w:rsidRPr="00C620C1" w:rsidRDefault="002E5FA4" w:rsidP="002E5FA4">
      <w:pPr>
        <w:rPr>
          <w:sz w:val="22"/>
          <w:szCs w:val="22"/>
        </w:rPr>
      </w:pPr>
    </w:p>
    <w:p w14:paraId="6FB93525" w14:textId="3951DEB5" w:rsidR="00630B21" w:rsidRPr="00C620C1" w:rsidRDefault="00F66A6F" w:rsidP="00C32640">
      <w:pPr>
        <w:rPr>
          <w:sz w:val="22"/>
          <w:szCs w:val="22"/>
        </w:rPr>
      </w:pPr>
      <w:r w:rsidRPr="00C620C1">
        <w:rPr>
          <w:sz w:val="22"/>
          <w:szCs w:val="22"/>
        </w:rPr>
        <w:t>Det anbefales</w:t>
      </w:r>
      <w:r w:rsidR="00882D66" w:rsidRPr="00C620C1">
        <w:rPr>
          <w:sz w:val="22"/>
          <w:szCs w:val="22"/>
        </w:rPr>
        <w:t xml:space="preserve"> </w:t>
      </w:r>
      <w:r w:rsidR="00C7524E" w:rsidRPr="00C620C1">
        <w:rPr>
          <w:sz w:val="22"/>
          <w:szCs w:val="22"/>
        </w:rPr>
        <w:t>at daglig ansvarlig for tjenesten</w:t>
      </w:r>
      <w:r w:rsidR="00BC76F8" w:rsidRPr="00C620C1">
        <w:rPr>
          <w:sz w:val="22"/>
          <w:szCs w:val="22"/>
        </w:rPr>
        <w:t xml:space="preserve"> </w:t>
      </w:r>
      <w:r w:rsidR="00882D66" w:rsidRPr="00C620C1">
        <w:rPr>
          <w:sz w:val="22"/>
          <w:szCs w:val="22"/>
        </w:rPr>
        <w:t xml:space="preserve">informere pårørende og verge </w:t>
      </w:r>
      <w:r w:rsidR="00890881" w:rsidRPr="00C620C1">
        <w:rPr>
          <w:sz w:val="22"/>
          <w:szCs w:val="22"/>
        </w:rPr>
        <w:t xml:space="preserve">muntlig </w:t>
      </w:r>
      <w:r w:rsidR="00882D66" w:rsidRPr="00C620C1">
        <w:rPr>
          <w:sz w:val="22"/>
          <w:szCs w:val="22"/>
        </w:rPr>
        <w:t xml:space="preserve">så snart som mulig </w:t>
      </w:r>
      <w:r w:rsidR="00A50DA5" w:rsidRPr="00C620C1">
        <w:rPr>
          <w:sz w:val="22"/>
          <w:szCs w:val="22"/>
        </w:rPr>
        <w:t xml:space="preserve">etter at </w:t>
      </w:r>
      <w:r w:rsidR="009D5BB7" w:rsidRPr="00C620C1">
        <w:rPr>
          <w:sz w:val="22"/>
          <w:szCs w:val="22"/>
        </w:rPr>
        <w:t>S</w:t>
      </w:r>
      <w:r w:rsidR="00A50DA5" w:rsidRPr="00C620C1">
        <w:rPr>
          <w:sz w:val="22"/>
          <w:szCs w:val="22"/>
        </w:rPr>
        <w:t>kadeavverge</w:t>
      </w:r>
      <w:r w:rsidR="00622B27" w:rsidRPr="00C620C1">
        <w:rPr>
          <w:sz w:val="22"/>
          <w:szCs w:val="22"/>
        </w:rPr>
        <w:t>n</w:t>
      </w:r>
      <w:r w:rsidR="00A50DA5" w:rsidRPr="00C620C1">
        <w:rPr>
          <w:sz w:val="22"/>
          <w:szCs w:val="22"/>
        </w:rPr>
        <w:t>de melding er skrevet</w:t>
      </w:r>
      <w:r w:rsidR="00AD6CDE" w:rsidRPr="00C620C1">
        <w:rPr>
          <w:sz w:val="22"/>
          <w:szCs w:val="22"/>
        </w:rPr>
        <w:t xml:space="preserve"> dersom </w:t>
      </w:r>
      <w:r w:rsidR="0041706A" w:rsidRPr="00C620C1">
        <w:rPr>
          <w:sz w:val="22"/>
          <w:szCs w:val="22"/>
        </w:rPr>
        <w:t>disse</w:t>
      </w:r>
      <w:r w:rsidR="00D254FD" w:rsidRPr="00C620C1">
        <w:rPr>
          <w:sz w:val="22"/>
          <w:szCs w:val="22"/>
        </w:rPr>
        <w:t xml:space="preserve"> ikke er forberedt på at slike meldinger komme</w:t>
      </w:r>
      <w:r w:rsidR="001F5A5E" w:rsidRPr="00C620C1">
        <w:rPr>
          <w:sz w:val="22"/>
          <w:szCs w:val="22"/>
        </w:rPr>
        <w:t>r</w:t>
      </w:r>
      <w:r w:rsidR="00D254FD" w:rsidRPr="00C620C1">
        <w:rPr>
          <w:sz w:val="22"/>
          <w:szCs w:val="22"/>
        </w:rPr>
        <w:t>.</w:t>
      </w:r>
      <w:r w:rsidR="007A5CBF" w:rsidRPr="00C620C1">
        <w:rPr>
          <w:sz w:val="22"/>
          <w:szCs w:val="22"/>
        </w:rPr>
        <w:t xml:space="preserve"> </w:t>
      </w:r>
      <w:r w:rsidR="00BC76F8" w:rsidRPr="00C620C1">
        <w:rPr>
          <w:sz w:val="22"/>
          <w:szCs w:val="22"/>
        </w:rPr>
        <w:t>Skadeavvergende meldinger</w:t>
      </w:r>
      <w:r w:rsidR="000746F5" w:rsidRPr="00C620C1">
        <w:rPr>
          <w:sz w:val="22"/>
          <w:szCs w:val="22"/>
        </w:rPr>
        <w:t xml:space="preserve"> kan være traumatiske </w:t>
      </w:r>
      <w:r w:rsidR="003902AB" w:rsidRPr="00C620C1">
        <w:rPr>
          <w:sz w:val="22"/>
          <w:szCs w:val="22"/>
        </w:rPr>
        <w:t>å motta, ved å ta en telefon, kan man oppklare misforståelser og svare på spørsmål</w:t>
      </w:r>
      <w:r w:rsidR="00C32640" w:rsidRPr="00C620C1">
        <w:rPr>
          <w:sz w:val="22"/>
          <w:szCs w:val="22"/>
        </w:rPr>
        <w:t>.</w:t>
      </w:r>
      <w:r w:rsidR="00630B21" w:rsidRPr="00C620C1">
        <w:rPr>
          <w:sz w:val="22"/>
          <w:szCs w:val="22"/>
        </w:rPr>
        <w:t xml:space="preserve"> </w:t>
      </w:r>
    </w:p>
    <w:p w14:paraId="6B809DBC" w14:textId="77777777" w:rsidR="002E3ECA" w:rsidRPr="00C620C1" w:rsidRDefault="002E3ECA" w:rsidP="00C32640">
      <w:pPr>
        <w:rPr>
          <w:sz w:val="22"/>
          <w:szCs w:val="22"/>
        </w:rPr>
      </w:pPr>
    </w:p>
    <w:p w14:paraId="1AA2B492" w14:textId="554CA58B" w:rsidR="002E5FA4" w:rsidRPr="00C620C1" w:rsidRDefault="00DC6613" w:rsidP="002E5FA4">
      <w:pPr>
        <w:rPr>
          <w:sz w:val="22"/>
          <w:szCs w:val="22"/>
        </w:rPr>
      </w:pPr>
      <w:r w:rsidRPr="00C620C1">
        <w:rPr>
          <w:sz w:val="22"/>
          <w:szCs w:val="22"/>
        </w:rPr>
        <w:t>Statsforvalteren har veiledningsplikt og kan veilede arbeidet med et tvangsvedtak.</w:t>
      </w:r>
      <w:r w:rsidR="00A36481" w:rsidRPr="00C620C1">
        <w:rPr>
          <w:sz w:val="22"/>
          <w:szCs w:val="22"/>
        </w:rPr>
        <w:t xml:space="preserve"> I tilfeller med gjentatt bruk av skadeavvergende meldinger kontaktes </w:t>
      </w:r>
      <w:r w:rsidR="007C0CE2">
        <w:rPr>
          <w:sz w:val="22"/>
          <w:szCs w:val="22"/>
        </w:rPr>
        <w:t>s</w:t>
      </w:r>
      <w:r w:rsidR="00A36481" w:rsidRPr="00C620C1">
        <w:rPr>
          <w:sz w:val="22"/>
          <w:szCs w:val="22"/>
        </w:rPr>
        <w:t>tatsforvalteren for avklaring om videre oppfølging av saken.</w:t>
      </w:r>
      <w:r w:rsidR="00A46403" w:rsidRPr="00C620C1">
        <w:rPr>
          <w:sz w:val="22"/>
          <w:szCs w:val="22"/>
        </w:rPr>
        <w:t xml:space="preserve"> Statsforvalteren </w:t>
      </w:r>
      <w:r w:rsidR="00A36481" w:rsidRPr="00C620C1">
        <w:rPr>
          <w:sz w:val="22"/>
          <w:szCs w:val="22"/>
        </w:rPr>
        <w:t xml:space="preserve">kan </w:t>
      </w:r>
      <w:r w:rsidR="00A46403" w:rsidRPr="00C620C1">
        <w:rPr>
          <w:sz w:val="22"/>
          <w:szCs w:val="22"/>
        </w:rPr>
        <w:t>fravike</w:t>
      </w:r>
      <w:r w:rsidR="00781B80" w:rsidRPr="00C620C1">
        <w:rPr>
          <w:sz w:val="22"/>
          <w:szCs w:val="22"/>
        </w:rPr>
        <w:t xml:space="preserve"> </w:t>
      </w:r>
      <w:r w:rsidR="002E5FA4" w:rsidRPr="00C620C1">
        <w:rPr>
          <w:sz w:val="22"/>
          <w:szCs w:val="22"/>
        </w:rPr>
        <w:t xml:space="preserve">fra regelen om </w:t>
      </w:r>
      <w:r w:rsidR="00A36481" w:rsidRPr="00C620C1">
        <w:rPr>
          <w:sz w:val="22"/>
          <w:szCs w:val="22"/>
        </w:rPr>
        <w:t xml:space="preserve">bruk av skadeavvergende melding </w:t>
      </w:r>
      <w:r w:rsidR="002E5FA4" w:rsidRPr="00C620C1">
        <w:rPr>
          <w:sz w:val="22"/>
          <w:szCs w:val="22"/>
        </w:rPr>
        <w:t>for hver gang det blir brukt makt og tvang</w:t>
      </w:r>
      <w:r w:rsidR="0025599B" w:rsidRPr="00C620C1">
        <w:rPr>
          <w:sz w:val="22"/>
          <w:szCs w:val="22"/>
        </w:rPr>
        <w:t>, men alle enkeltepisoder skal dokumenteres</w:t>
      </w:r>
      <w:r w:rsidR="002E5FA4" w:rsidRPr="00C620C1">
        <w:rPr>
          <w:sz w:val="22"/>
          <w:szCs w:val="22"/>
        </w:rPr>
        <w:t xml:space="preserve">. </w:t>
      </w:r>
      <w:r w:rsidR="00006140" w:rsidRPr="00C620C1">
        <w:rPr>
          <w:sz w:val="22"/>
          <w:szCs w:val="22"/>
        </w:rPr>
        <w:t>Statsforvalteren anviser videre dokumentasjon av tvangsbruk</w:t>
      </w:r>
      <w:r w:rsidR="00AE752E" w:rsidRPr="00C620C1">
        <w:rPr>
          <w:sz w:val="22"/>
          <w:szCs w:val="22"/>
        </w:rPr>
        <w:t xml:space="preserve"> og hvor ofte denne dokumentasjonen skal oversendes til </w:t>
      </w:r>
      <w:r w:rsidR="007C0CE2">
        <w:rPr>
          <w:sz w:val="22"/>
          <w:szCs w:val="22"/>
        </w:rPr>
        <w:t>s</w:t>
      </w:r>
      <w:r w:rsidR="00C768D2" w:rsidRPr="00C620C1">
        <w:rPr>
          <w:sz w:val="22"/>
          <w:szCs w:val="22"/>
        </w:rPr>
        <w:t>tatsforval</w:t>
      </w:r>
      <w:r w:rsidR="0025599B" w:rsidRPr="00C620C1">
        <w:rPr>
          <w:sz w:val="22"/>
          <w:szCs w:val="22"/>
        </w:rPr>
        <w:t>t</w:t>
      </w:r>
      <w:r w:rsidR="00C768D2" w:rsidRPr="00C620C1">
        <w:rPr>
          <w:sz w:val="22"/>
          <w:szCs w:val="22"/>
        </w:rPr>
        <w:t>eren</w:t>
      </w:r>
      <w:r w:rsidR="00006140" w:rsidRPr="00C620C1">
        <w:rPr>
          <w:sz w:val="22"/>
          <w:szCs w:val="22"/>
        </w:rPr>
        <w:t xml:space="preserve">. </w:t>
      </w:r>
      <w:r w:rsidR="002E5FA4" w:rsidRPr="00C620C1">
        <w:rPr>
          <w:sz w:val="22"/>
          <w:szCs w:val="22"/>
        </w:rPr>
        <w:t xml:space="preserve"> </w:t>
      </w:r>
      <w:r w:rsidR="00006140" w:rsidRPr="00C620C1">
        <w:rPr>
          <w:sz w:val="22"/>
          <w:szCs w:val="22"/>
        </w:rPr>
        <w:t>A</w:t>
      </w:r>
      <w:r w:rsidR="002E5FA4" w:rsidRPr="00C620C1">
        <w:rPr>
          <w:sz w:val="22"/>
          <w:szCs w:val="22"/>
        </w:rPr>
        <w:t xml:space="preserve">vtale med </w:t>
      </w:r>
      <w:r w:rsidR="007C0CE2">
        <w:rPr>
          <w:sz w:val="22"/>
          <w:szCs w:val="22"/>
        </w:rPr>
        <w:t>s</w:t>
      </w:r>
      <w:r w:rsidR="00781B80" w:rsidRPr="00C620C1">
        <w:rPr>
          <w:sz w:val="22"/>
          <w:szCs w:val="22"/>
        </w:rPr>
        <w:t>tatsforvalteren</w:t>
      </w:r>
      <w:r w:rsidR="002E5FA4" w:rsidRPr="00C620C1">
        <w:rPr>
          <w:sz w:val="22"/>
          <w:szCs w:val="22"/>
        </w:rPr>
        <w:t xml:space="preserve"> </w:t>
      </w:r>
      <w:r w:rsidR="00006140" w:rsidRPr="00C620C1">
        <w:rPr>
          <w:sz w:val="22"/>
          <w:szCs w:val="22"/>
        </w:rPr>
        <w:t>dokumenteres</w:t>
      </w:r>
      <w:r w:rsidR="0063604A" w:rsidRPr="00C620C1">
        <w:rPr>
          <w:sz w:val="22"/>
          <w:szCs w:val="22"/>
        </w:rPr>
        <w:t xml:space="preserve"> </w:t>
      </w:r>
      <w:r w:rsidR="002B6F20" w:rsidRPr="00C620C1">
        <w:rPr>
          <w:sz w:val="22"/>
          <w:szCs w:val="22"/>
        </w:rPr>
        <w:t>i pasientjournalen.</w:t>
      </w:r>
      <w:r w:rsidR="00006140" w:rsidRPr="00C620C1">
        <w:rPr>
          <w:sz w:val="22"/>
          <w:szCs w:val="22"/>
        </w:rPr>
        <w:t xml:space="preserve"> Pasientjournalen tilrettelegges for rapportering av tvangsbruk.</w:t>
      </w:r>
      <w:r w:rsidR="00E11C71" w:rsidRPr="00C620C1">
        <w:rPr>
          <w:sz w:val="22"/>
          <w:szCs w:val="22"/>
        </w:rPr>
        <w:t xml:space="preserve"> </w:t>
      </w:r>
    </w:p>
    <w:p w14:paraId="717341C6" w14:textId="77777777" w:rsidR="002E5FA4" w:rsidRPr="00C620C1" w:rsidRDefault="002E5FA4" w:rsidP="002E5FA4">
      <w:pPr>
        <w:rPr>
          <w:sz w:val="22"/>
          <w:szCs w:val="22"/>
        </w:rPr>
      </w:pPr>
    </w:p>
    <w:p w14:paraId="0D3BFB26" w14:textId="008461CB" w:rsidR="008214A5" w:rsidRPr="00C620C1" w:rsidRDefault="008214A5" w:rsidP="00D810C9">
      <w:pPr>
        <w:rPr>
          <w:i/>
          <w:iCs/>
          <w:sz w:val="22"/>
          <w:szCs w:val="22"/>
        </w:rPr>
      </w:pPr>
      <w:r w:rsidRPr="00C620C1">
        <w:rPr>
          <w:b/>
          <w:bCs/>
          <w:sz w:val="22"/>
          <w:szCs w:val="22"/>
        </w:rPr>
        <w:t xml:space="preserve">Kapittel 2: </w:t>
      </w:r>
      <w:r w:rsidR="00D37E1A" w:rsidRPr="00C620C1">
        <w:rPr>
          <w:b/>
          <w:bCs/>
          <w:sz w:val="22"/>
          <w:szCs w:val="22"/>
        </w:rPr>
        <w:t>Kommunale ansvarslinjer</w:t>
      </w:r>
    </w:p>
    <w:p w14:paraId="04D8702E" w14:textId="77777777" w:rsidR="002975A2" w:rsidRPr="00C620C1" w:rsidRDefault="002975A2" w:rsidP="008214A5">
      <w:pPr>
        <w:rPr>
          <w:b/>
          <w:bCs/>
          <w:sz w:val="22"/>
          <w:szCs w:val="22"/>
        </w:rPr>
      </w:pPr>
    </w:p>
    <w:p w14:paraId="2CBC0809" w14:textId="09006D09" w:rsidR="00411D8E" w:rsidRPr="00C620C1" w:rsidRDefault="00FF25E4" w:rsidP="00173A76">
      <w:pPr>
        <w:rPr>
          <w:sz w:val="22"/>
          <w:szCs w:val="22"/>
        </w:rPr>
      </w:pPr>
      <w:r w:rsidRPr="00C620C1">
        <w:rPr>
          <w:sz w:val="22"/>
          <w:szCs w:val="22"/>
        </w:rPr>
        <w:t xml:space="preserve">I kommunene skal det være en person </w:t>
      </w:r>
      <w:r w:rsidR="00453813" w:rsidRPr="00C620C1">
        <w:rPr>
          <w:sz w:val="22"/>
          <w:szCs w:val="22"/>
        </w:rPr>
        <w:t xml:space="preserve">som har </w:t>
      </w:r>
      <w:r w:rsidR="00453813" w:rsidRPr="00C620C1">
        <w:rPr>
          <w:i/>
          <w:iCs/>
          <w:sz w:val="22"/>
          <w:szCs w:val="22"/>
        </w:rPr>
        <w:t>det overordnede faglige ansvaret for tjenesten</w:t>
      </w:r>
      <w:r w:rsidR="005E7D58" w:rsidRPr="00C620C1">
        <w:rPr>
          <w:i/>
          <w:iCs/>
          <w:sz w:val="22"/>
          <w:szCs w:val="22"/>
        </w:rPr>
        <w:t xml:space="preserve"> </w:t>
      </w:r>
      <w:r w:rsidR="005E7D58" w:rsidRPr="00C620C1">
        <w:rPr>
          <w:sz w:val="22"/>
          <w:szCs w:val="22"/>
        </w:rPr>
        <w:t>(Rundskriv</w:t>
      </w:r>
      <w:r w:rsidR="004C46B9" w:rsidRPr="00C620C1">
        <w:rPr>
          <w:sz w:val="22"/>
          <w:szCs w:val="22"/>
        </w:rPr>
        <w:t xml:space="preserve"> IS-10/2015:</w:t>
      </w:r>
      <w:r w:rsidR="00116FDF" w:rsidRPr="00C620C1">
        <w:rPr>
          <w:sz w:val="22"/>
          <w:szCs w:val="22"/>
        </w:rPr>
        <w:t>94</w:t>
      </w:r>
      <w:r w:rsidR="004C46B9" w:rsidRPr="00C620C1">
        <w:rPr>
          <w:sz w:val="22"/>
          <w:szCs w:val="22"/>
        </w:rPr>
        <w:t xml:space="preserve">). </w:t>
      </w:r>
      <w:r w:rsidR="008C033D" w:rsidRPr="00C620C1">
        <w:rPr>
          <w:sz w:val="22"/>
          <w:szCs w:val="22"/>
        </w:rPr>
        <w:t>Denne personen skal</w:t>
      </w:r>
      <w:r w:rsidR="00225C0C" w:rsidRPr="00C620C1">
        <w:rPr>
          <w:sz w:val="22"/>
          <w:szCs w:val="22"/>
        </w:rPr>
        <w:t xml:space="preserve"> ha innflytelse på organisering, økonomi</w:t>
      </w:r>
      <w:r w:rsidR="004A7349" w:rsidRPr="00C620C1">
        <w:rPr>
          <w:sz w:val="22"/>
          <w:szCs w:val="22"/>
        </w:rPr>
        <w:t xml:space="preserve"> personalmessige ressurser og kjenne</w:t>
      </w:r>
      <w:r w:rsidR="006F5E79" w:rsidRPr="00C620C1">
        <w:rPr>
          <w:sz w:val="22"/>
          <w:szCs w:val="22"/>
        </w:rPr>
        <w:t xml:space="preserve"> til tjenestetilbudet til personer med utviklingshemming.</w:t>
      </w:r>
      <w:r w:rsidR="0040626D" w:rsidRPr="00C620C1">
        <w:rPr>
          <w:sz w:val="22"/>
          <w:szCs w:val="22"/>
        </w:rPr>
        <w:t xml:space="preserve"> Som regel er det etatsjefer</w:t>
      </w:r>
      <w:r w:rsidR="0063604A" w:rsidRPr="00C620C1">
        <w:rPr>
          <w:sz w:val="22"/>
          <w:szCs w:val="22"/>
        </w:rPr>
        <w:t>/virksomhetsleder</w:t>
      </w:r>
      <w:r w:rsidR="0040626D" w:rsidRPr="00C620C1">
        <w:rPr>
          <w:sz w:val="22"/>
          <w:szCs w:val="22"/>
        </w:rPr>
        <w:t xml:space="preserve"> for tjenesten</w:t>
      </w:r>
      <w:r w:rsidR="001B2A54" w:rsidRPr="00C620C1">
        <w:rPr>
          <w:sz w:val="22"/>
          <w:szCs w:val="22"/>
        </w:rPr>
        <w:t xml:space="preserve"> som har det overordnede </w:t>
      </w:r>
      <w:r w:rsidR="002D4E0F" w:rsidRPr="00C620C1">
        <w:rPr>
          <w:sz w:val="22"/>
          <w:szCs w:val="22"/>
        </w:rPr>
        <w:t>ansvaret.</w:t>
      </w:r>
      <w:r w:rsidR="00622B27" w:rsidRPr="00C620C1">
        <w:rPr>
          <w:sz w:val="22"/>
          <w:szCs w:val="22"/>
        </w:rPr>
        <w:t xml:space="preserve"> </w:t>
      </w:r>
    </w:p>
    <w:p w14:paraId="0B58B1A1" w14:textId="5D9DB117" w:rsidR="00C015AE" w:rsidRPr="00C620C1" w:rsidRDefault="00C015AE" w:rsidP="008214A5">
      <w:pPr>
        <w:rPr>
          <w:sz w:val="22"/>
          <w:szCs w:val="22"/>
        </w:rPr>
      </w:pPr>
    </w:p>
    <w:p w14:paraId="6D14AF2B" w14:textId="4B04CC69" w:rsidR="00C015AE" w:rsidRPr="00C620C1" w:rsidRDefault="0028610F" w:rsidP="008214A5">
      <w:pPr>
        <w:rPr>
          <w:sz w:val="22"/>
          <w:szCs w:val="22"/>
        </w:rPr>
      </w:pPr>
      <w:r w:rsidRPr="00C620C1">
        <w:rPr>
          <w:sz w:val="22"/>
          <w:szCs w:val="22"/>
        </w:rPr>
        <w:t>Overordnet faglig ansvarl</w:t>
      </w:r>
      <w:r w:rsidR="00125C30" w:rsidRPr="00C620C1">
        <w:rPr>
          <w:sz w:val="22"/>
          <w:szCs w:val="22"/>
        </w:rPr>
        <w:t>ig skal</w:t>
      </w:r>
      <w:r w:rsidR="00C015AE" w:rsidRPr="00C620C1">
        <w:rPr>
          <w:sz w:val="22"/>
          <w:szCs w:val="22"/>
        </w:rPr>
        <w:t xml:space="preserve"> utnevne en </w:t>
      </w:r>
      <w:r w:rsidR="00C015AE" w:rsidRPr="00C620C1">
        <w:rPr>
          <w:i/>
          <w:iCs/>
          <w:sz w:val="22"/>
          <w:szCs w:val="22"/>
        </w:rPr>
        <w:t>faglig ansvarlig</w:t>
      </w:r>
      <w:r w:rsidR="009064E5" w:rsidRPr="00C620C1">
        <w:rPr>
          <w:i/>
          <w:iCs/>
          <w:sz w:val="22"/>
          <w:szCs w:val="22"/>
        </w:rPr>
        <w:t xml:space="preserve"> </w:t>
      </w:r>
      <w:r w:rsidR="009064E5" w:rsidRPr="00C620C1">
        <w:rPr>
          <w:sz w:val="22"/>
          <w:szCs w:val="22"/>
        </w:rPr>
        <w:t>for gjennomføring av tiltak</w:t>
      </w:r>
      <w:r w:rsidR="00622B27" w:rsidRPr="00C620C1">
        <w:rPr>
          <w:sz w:val="22"/>
          <w:szCs w:val="22"/>
        </w:rPr>
        <w:t xml:space="preserve"> som inneholder makt og tvang</w:t>
      </w:r>
      <w:r w:rsidR="009064E5" w:rsidRPr="00C620C1">
        <w:rPr>
          <w:sz w:val="22"/>
          <w:szCs w:val="22"/>
        </w:rPr>
        <w:t>.</w:t>
      </w:r>
      <w:r w:rsidR="00133335" w:rsidRPr="00C620C1">
        <w:rPr>
          <w:sz w:val="22"/>
          <w:szCs w:val="22"/>
        </w:rPr>
        <w:t xml:space="preserve"> </w:t>
      </w:r>
      <w:r w:rsidR="00A81888" w:rsidRPr="00C620C1">
        <w:rPr>
          <w:sz w:val="22"/>
          <w:szCs w:val="22"/>
        </w:rPr>
        <w:t>Faglig ans</w:t>
      </w:r>
      <w:r w:rsidR="003A2738" w:rsidRPr="00C620C1">
        <w:rPr>
          <w:sz w:val="22"/>
          <w:szCs w:val="22"/>
        </w:rPr>
        <w:t xml:space="preserve">varlig må være knyttet til </w:t>
      </w:r>
      <w:r w:rsidR="00A23084" w:rsidRPr="00C620C1">
        <w:rPr>
          <w:sz w:val="22"/>
          <w:szCs w:val="22"/>
        </w:rPr>
        <w:t xml:space="preserve">den </w:t>
      </w:r>
      <w:r w:rsidR="003A2738" w:rsidRPr="00C620C1">
        <w:rPr>
          <w:sz w:val="22"/>
          <w:szCs w:val="22"/>
        </w:rPr>
        <w:t>daglig</w:t>
      </w:r>
      <w:r w:rsidR="00F426F1" w:rsidRPr="00C620C1">
        <w:rPr>
          <w:sz w:val="22"/>
          <w:szCs w:val="22"/>
        </w:rPr>
        <w:t>e</w:t>
      </w:r>
      <w:r w:rsidR="003A2738" w:rsidRPr="00C620C1">
        <w:rPr>
          <w:sz w:val="22"/>
          <w:szCs w:val="22"/>
        </w:rPr>
        <w:t xml:space="preserve"> tjenesten </w:t>
      </w:r>
      <w:r w:rsidR="00622B27" w:rsidRPr="00C620C1">
        <w:rPr>
          <w:sz w:val="22"/>
          <w:szCs w:val="22"/>
        </w:rPr>
        <w:t xml:space="preserve">hos </w:t>
      </w:r>
      <w:r w:rsidR="003A2738" w:rsidRPr="00C620C1">
        <w:rPr>
          <w:sz w:val="22"/>
          <w:szCs w:val="22"/>
        </w:rPr>
        <w:t>tjenestemottaker</w:t>
      </w:r>
      <w:r w:rsidR="00B17E7A" w:rsidRPr="00C620C1">
        <w:rPr>
          <w:sz w:val="22"/>
          <w:szCs w:val="22"/>
        </w:rPr>
        <w:t xml:space="preserve">. Vedkommende må ha god kjennskap til </w:t>
      </w:r>
      <w:r w:rsidR="00486317" w:rsidRPr="00C620C1">
        <w:rPr>
          <w:sz w:val="22"/>
          <w:szCs w:val="22"/>
        </w:rPr>
        <w:t>tjenes</w:t>
      </w:r>
      <w:r w:rsidR="00FB4CCC" w:rsidRPr="00C620C1">
        <w:rPr>
          <w:sz w:val="22"/>
          <w:szCs w:val="22"/>
        </w:rPr>
        <w:t>t</w:t>
      </w:r>
      <w:r w:rsidR="00486317" w:rsidRPr="00C620C1">
        <w:rPr>
          <w:sz w:val="22"/>
          <w:szCs w:val="22"/>
        </w:rPr>
        <w:t>emottaker</w:t>
      </w:r>
      <w:r w:rsidR="004E2CCA" w:rsidRPr="00C620C1">
        <w:rPr>
          <w:sz w:val="22"/>
          <w:szCs w:val="22"/>
        </w:rPr>
        <w:t>,</w:t>
      </w:r>
      <w:r w:rsidR="00B17E7A" w:rsidRPr="00C620C1">
        <w:rPr>
          <w:sz w:val="22"/>
          <w:szCs w:val="22"/>
        </w:rPr>
        <w:t xml:space="preserve"> være aktiv i utforming av tiltak</w:t>
      </w:r>
      <w:r w:rsidR="005D61F4" w:rsidRPr="00C620C1">
        <w:rPr>
          <w:sz w:val="22"/>
          <w:szCs w:val="22"/>
        </w:rPr>
        <w:t>,</w:t>
      </w:r>
      <w:r w:rsidR="00E8223A" w:rsidRPr="00C620C1">
        <w:rPr>
          <w:sz w:val="22"/>
          <w:szCs w:val="22"/>
        </w:rPr>
        <w:t xml:space="preserve"> </w:t>
      </w:r>
      <w:r w:rsidR="005D61F4" w:rsidRPr="00C620C1">
        <w:rPr>
          <w:sz w:val="22"/>
          <w:szCs w:val="22"/>
        </w:rPr>
        <w:t>være bindeledd mellom kommunen</w:t>
      </w:r>
      <w:r w:rsidR="00F426F1" w:rsidRPr="00C620C1">
        <w:rPr>
          <w:sz w:val="22"/>
          <w:szCs w:val="22"/>
        </w:rPr>
        <w:t>,</w:t>
      </w:r>
      <w:r w:rsidR="005D61F4" w:rsidRPr="00C620C1">
        <w:rPr>
          <w:sz w:val="22"/>
          <w:szCs w:val="22"/>
        </w:rPr>
        <w:t xml:space="preserve"> spesialisthelsetjenesten</w:t>
      </w:r>
      <w:r w:rsidR="00F426F1" w:rsidRPr="00C620C1">
        <w:rPr>
          <w:sz w:val="22"/>
          <w:szCs w:val="22"/>
        </w:rPr>
        <w:t>, verge og nærmeste pårørende.</w:t>
      </w:r>
      <w:r w:rsidR="00622B27" w:rsidRPr="00C620C1">
        <w:rPr>
          <w:sz w:val="22"/>
          <w:szCs w:val="22"/>
        </w:rPr>
        <w:t xml:space="preserve"> </w:t>
      </w:r>
      <w:r w:rsidR="00F426F1" w:rsidRPr="00C620C1">
        <w:rPr>
          <w:sz w:val="22"/>
          <w:szCs w:val="22"/>
        </w:rPr>
        <w:t>I</w:t>
      </w:r>
      <w:r w:rsidR="00622B27" w:rsidRPr="00C620C1">
        <w:rPr>
          <w:sz w:val="22"/>
          <w:szCs w:val="22"/>
        </w:rPr>
        <w:t xml:space="preserve"> tillegg</w:t>
      </w:r>
      <w:r w:rsidR="00E8223A" w:rsidRPr="00C620C1">
        <w:rPr>
          <w:sz w:val="22"/>
          <w:szCs w:val="22"/>
        </w:rPr>
        <w:t xml:space="preserve"> </w:t>
      </w:r>
      <w:r w:rsidR="00F426F1" w:rsidRPr="00C620C1">
        <w:rPr>
          <w:sz w:val="22"/>
          <w:szCs w:val="22"/>
        </w:rPr>
        <w:t xml:space="preserve">skal faglig ansvarlig </w:t>
      </w:r>
      <w:r w:rsidR="00E8223A" w:rsidRPr="00C620C1">
        <w:rPr>
          <w:sz w:val="22"/>
          <w:szCs w:val="22"/>
        </w:rPr>
        <w:t>veilede andre tjenesteytere og vurdere deres egnethet</w:t>
      </w:r>
      <w:r w:rsidR="008117F5" w:rsidRPr="00C620C1">
        <w:rPr>
          <w:sz w:val="22"/>
          <w:szCs w:val="22"/>
        </w:rPr>
        <w:t>.</w:t>
      </w:r>
      <w:r w:rsidR="004E2CCA" w:rsidRPr="00C620C1">
        <w:rPr>
          <w:sz w:val="22"/>
          <w:szCs w:val="22"/>
        </w:rPr>
        <w:t xml:space="preserve"> Faglig ansvarlig må ha bachelor innen helse</w:t>
      </w:r>
      <w:r w:rsidR="00622B27" w:rsidRPr="00C620C1">
        <w:rPr>
          <w:sz w:val="22"/>
          <w:szCs w:val="22"/>
        </w:rPr>
        <w:t>,</w:t>
      </w:r>
      <w:r w:rsidR="004E2CCA" w:rsidRPr="00C620C1">
        <w:rPr>
          <w:sz w:val="22"/>
          <w:szCs w:val="22"/>
        </w:rPr>
        <w:t xml:space="preserve"> sosial eller pedagogisk</w:t>
      </w:r>
      <w:r w:rsidR="00E445A2" w:rsidRPr="00C620C1">
        <w:rPr>
          <w:sz w:val="22"/>
          <w:szCs w:val="22"/>
        </w:rPr>
        <w:t xml:space="preserve"> utdanning</w:t>
      </w:r>
      <w:r w:rsidR="00C44C71">
        <w:rPr>
          <w:sz w:val="22"/>
          <w:szCs w:val="22"/>
        </w:rPr>
        <w:t xml:space="preserve"> (Rundskriv IS-10/2015:</w:t>
      </w:r>
      <w:r w:rsidR="008F025D">
        <w:rPr>
          <w:sz w:val="22"/>
          <w:szCs w:val="22"/>
        </w:rPr>
        <w:t>94-95)</w:t>
      </w:r>
      <w:r w:rsidR="009F5782">
        <w:rPr>
          <w:sz w:val="22"/>
          <w:szCs w:val="22"/>
        </w:rPr>
        <w:t>.</w:t>
      </w:r>
    </w:p>
    <w:p w14:paraId="374166AE" w14:textId="4A1A0433" w:rsidR="00466860" w:rsidRPr="00C620C1" w:rsidRDefault="00622B27" w:rsidP="00622B27">
      <w:pPr>
        <w:tabs>
          <w:tab w:val="left" w:pos="5614"/>
        </w:tabs>
        <w:rPr>
          <w:sz w:val="22"/>
          <w:szCs w:val="22"/>
        </w:rPr>
      </w:pPr>
      <w:r w:rsidRPr="00C620C1">
        <w:rPr>
          <w:sz w:val="22"/>
          <w:szCs w:val="22"/>
        </w:rPr>
        <w:tab/>
      </w:r>
    </w:p>
    <w:p w14:paraId="31868C6A" w14:textId="18E4CCE9" w:rsidR="002B290F" w:rsidRPr="00C620C1" w:rsidRDefault="00466860" w:rsidP="008214A5">
      <w:pPr>
        <w:rPr>
          <w:sz w:val="22"/>
          <w:szCs w:val="22"/>
        </w:rPr>
      </w:pPr>
      <w:r w:rsidRPr="00C620C1">
        <w:rPr>
          <w:sz w:val="22"/>
          <w:szCs w:val="22"/>
        </w:rPr>
        <w:t xml:space="preserve">Det skal også være en person som har det </w:t>
      </w:r>
      <w:r w:rsidRPr="00C620C1">
        <w:rPr>
          <w:i/>
          <w:iCs/>
          <w:sz w:val="22"/>
          <w:szCs w:val="22"/>
        </w:rPr>
        <w:t xml:space="preserve">daglige ansvaret for </w:t>
      </w:r>
      <w:r w:rsidR="00720447" w:rsidRPr="00C620C1">
        <w:rPr>
          <w:i/>
          <w:iCs/>
          <w:sz w:val="22"/>
          <w:szCs w:val="22"/>
        </w:rPr>
        <w:t>tjenesten</w:t>
      </w:r>
      <w:r w:rsidR="00720447" w:rsidRPr="00C620C1">
        <w:rPr>
          <w:sz w:val="22"/>
          <w:szCs w:val="22"/>
        </w:rPr>
        <w:t>.</w:t>
      </w:r>
      <w:r w:rsidR="00047909" w:rsidRPr="00C620C1">
        <w:rPr>
          <w:sz w:val="22"/>
          <w:szCs w:val="22"/>
        </w:rPr>
        <w:t xml:space="preserve"> </w:t>
      </w:r>
      <w:r w:rsidR="00A46A9A" w:rsidRPr="00C620C1">
        <w:rPr>
          <w:sz w:val="22"/>
          <w:szCs w:val="22"/>
        </w:rPr>
        <w:t>Daglig ansvarlig sørger for den daglige driften av tjenestestedet.</w:t>
      </w:r>
      <w:r w:rsidR="00AE49C9" w:rsidRPr="00C620C1">
        <w:rPr>
          <w:sz w:val="22"/>
          <w:szCs w:val="22"/>
        </w:rPr>
        <w:t xml:space="preserve"> Daglig ansvarlig for tjenesten skal sørge for at faglig ansvarlig får særlig opplæring i oppgaver som knyttet til oppdraget og </w:t>
      </w:r>
      <w:r w:rsidR="00F426F1" w:rsidRPr="00C620C1">
        <w:rPr>
          <w:sz w:val="22"/>
          <w:szCs w:val="22"/>
        </w:rPr>
        <w:t xml:space="preserve">har den nødvendige arbeidstiden for å følge opp lovkravene. Daglig ansvarlig for tjenesten </w:t>
      </w:r>
      <w:r w:rsidR="0063604A" w:rsidRPr="00C620C1">
        <w:rPr>
          <w:sz w:val="22"/>
          <w:szCs w:val="22"/>
        </w:rPr>
        <w:t xml:space="preserve">skal sørge for </w:t>
      </w:r>
      <w:r w:rsidR="00AE49C9" w:rsidRPr="00C620C1">
        <w:rPr>
          <w:sz w:val="22"/>
          <w:szCs w:val="22"/>
        </w:rPr>
        <w:t xml:space="preserve">at alle tjenesteytere har kompetanse i skadeavvergende tiltak i nødsituasjoner og utfylling av </w:t>
      </w:r>
      <w:r w:rsidR="009C2FF3" w:rsidRPr="00C620C1">
        <w:rPr>
          <w:sz w:val="22"/>
          <w:szCs w:val="22"/>
        </w:rPr>
        <w:t>a-</w:t>
      </w:r>
      <w:r w:rsidR="00AE49C9" w:rsidRPr="00C620C1">
        <w:rPr>
          <w:sz w:val="22"/>
          <w:szCs w:val="22"/>
        </w:rPr>
        <w:t>meldinger</w:t>
      </w:r>
      <w:r w:rsidR="00F426F1" w:rsidRPr="00C620C1">
        <w:rPr>
          <w:sz w:val="22"/>
          <w:szCs w:val="22"/>
        </w:rPr>
        <w:t xml:space="preserve"> til </w:t>
      </w:r>
      <w:r w:rsidR="00EF1492">
        <w:rPr>
          <w:sz w:val="22"/>
          <w:szCs w:val="22"/>
        </w:rPr>
        <w:t>s</w:t>
      </w:r>
      <w:r w:rsidR="00F426F1" w:rsidRPr="00C620C1">
        <w:rPr>
          <w:sz w:val="22"/>
          <w:szCs w:val="22"/>
        </w:rPr>
        <w:t>tatsforvalteren</w:t>
      </w:r>
      <w:r w:rsidR="00D00577" w:rsidRPr="00C620C1">
        <w:rPr>
          <w:sz w:val="22"/>
          <w:szCs w:val="22"/>
        </w:rPr>
        <w:t>.</w:t>
      </w:r>
      <w:r w:rsidR="00F426F1" w:rsidRPr="00C620C1">
        <w:rPr>
          <w:sz w:val="22"/>
          <w:szCs w:val="22"/>
        </w:rPr>
        <w:t xml:space="preserve"> Tjenesteytere som utfører tvangstiltak </w:t>
      </w:r>
      <w:r w:rsidR="00631D04" w:rsidRPr="00C620C1">
        <w:rPr>
          <w:sz w:val="22"/>
          <w:szCs w:val="22"/>
        </w:rPr>
        <w:t xml:space="preserve">som er stadfestet </w:t>
      </w:r>
      <w:r w:rsidR="00F426F1" w:rsidRPr="00C620C1">
        <w:rPr>
          <w:sz w:val="22"/>
          <w:szCs w:val="22"/>
        </w:rPr>
        <w:t>må ha nø</w:t>
      </w:r>
      <w:r w:rsidR="00D37E1A" w:rsidRPr="00C620C1">
        <w:rPr>
          <w:sz w:val="22"/>
          <w:szCs w:val="22"/>
        </w:rPr>
        <w:t>d</w:t>
      </w:r>
      <w:r w:rsidR="00F426F1" w:rsidRPr="00C620C1">
        <w:rPr>
          <w:sz w:val="22"/>
          <w:szCs w:val="22"/>
        </w:rPr>
        <w:t>vendig formell kompetanse</w:t>
      </w:r>
      <w:r w:rsidR="00D37E1A" w:rsidRPr="00C620C1">
        <w:rPr>
          <w:sz w:val="22"/>
          <w:szCs w:val="22"/>
        </w:rPr>
        <w:t>, praktisk opplæring i tiltaksbruk og dokumentasjon av tvangsbruk i pasientjournal.</w:t>
      </w:r>
      <w:r w:rsidR="00E5350F" w:rsidRPr="00C620C1">
        <w:rPr>
          <w:sz w:val="22"/>
          <w:szCs w:val="22"/>
        </w:rPr>
        <w:t xml:space="preserve"> </w:t>
      </w:r>
    </w:p>
    <w:p w14:paraId="60E32900" w14:textId="77777777" w:rsidR="002B290F" w:rsidRPr="00C620C1" w:rsidRDefault="002B290F" w:rsidP="008214A5">
      <w:pPr>
        <w:rPr>
          <w:sz w:val="22"/>
          <w:szCs w:val="22"/>
        </w:rPr>
      </w:pPr>
    </w:p>
    <w:p w14:paraId="6CC12F02" w14:textId="36439E0D" w:rsidR="008309EC" w:rsidRPr="00C620C1" w:rsidRDefault="003D3E96" w:rsidP="008214A5">
      <w:pPr>
        <w:rPr>
          <w:sz w:val="22"/>
          <w:szCs w:val="22"/>
        </w:rPr>
      </w:pPr>
      <w:r w:rsidRPr="00C620C1">
        <w:rPr>
          <w:sz w:val="22"/>
          <w:szCs w:val="22"/>
        </w:rPr>
        <w:t>Personer med utviklingshemming hvor det skal fattes vedtak om bruk av makt og tvang</w:t>
      </w:r>
      <w:r w:rsidR="00962AAB" w:rsidRPr="00C620C1">
        <w:rPr>
          <w:sz w:val="22"/>
          <w:szCs w:val="22"/>
        </w:rPr>
        <w:t xml:space="preserve">, skal ha verge. </w:t>
      </w:r>
      <w:r w:rsidR="00504855" w:rsidRPr="00C620C1">
        <w:rPr>
          <w:sz w:val="22"/>
          <w:szCs w:val="22"/>
        </w:rPr>
        <w:t>I v</w:t>
      </w:r>
      <w:r w:rsidR="00962AAB" w:rsidRPr="00C620C1">
        <w:rPr>
          <w:sz w:val="22"/>
          <w:szCs w:val="22"/>
        </w:rPr>
        <w:t xml:space="preserve">erge sitt oppdrag skal det </w:t>
      </w:r>
      <w:r w:rsidR="00504855" w:rsidRPr="00C620C1">
        <w:rPr>
          <w:sz w:val="22"/>
          <w:szCs w:val="22"/>
        </w:rPr>
        <w:t xml:space="preserve">komme frem at </w:t>
      </w:r>
      <w:r w:rsidR="00FE7B16" w:rsidRPr="00C620C1">
        <w:rPr>
          <w:sz w:val="22"/>
          <w:szCs w:val="22"/>
        </w:rPr>
        <w:t>oppgaver</w:t>
      </w:r>
      <w:r w:rsidR="00962AAB" w:rsidRPr="00C620C1">
        <w:rPr>
          <w:sz w:val="22"/>
          <w:szCs w:val="22"/>
        </w:rPr>
        <w:t xml:space="preserve"> knyttet til </w:t>
      </w:r>
      <w:r w:rsidR="00667D26" w:rsidRPr="00C620C1">
        <w:rPr>
          <w:sz w:val="22"/>
          <w:szCs w:val="22"/>
        </w:rPr>
        <w:t>vedtak om bruk av makt og tvang</w:t>
      </w:r>
      <w:r w:rsidR="00E15236" w:rsidRPr="00C620C1">
        <w:rPr>
          <w:sz w:val="22"/>
          <w:szCs w:val="22"/>
        </w:rPr>
        <w:t xml:space="preserve"> også skal ivaretas</w:t>
      </w:r>
      <w:r w:rsidR="008B418F" w:rsidRPr="00C620C1">
        <w:rPr>
          <w:sz w:val="22"/>
          <w:szCs w:val="22"/>
        </w:rPr>
        <w:t xml:space="preserve">. Dersom </w:t>
      </w:r>
      <w:r w:rsidR="00B76B9E" w:rsidRPr="00C620C1">
        <w:rPr>
          <w:sz w:val="22"/>
          <w:szCs w:val="22"/>
        </w:rPr>
        <w:t>p</w:t>
      </w:r>
      <w:r w:rsidR="008B418F" w:rsidRPr="00C620C1">
        <w:rPr>
          <w:sz w:val="22"/>
          <w:szCs w:val="22"/>
        </w:rPr>
        <w:t>ersonen med utvikling</w:t>
      </w:r>
      <w:r w:rsidR="00B76B9E" w:rsidRPr="00C620C1">
        <w:rPr>
          <w:sz w:val="22"/>
          <w:szCs w:val="22"/>
        </w:rPr>
        <w:t>s</w:t>
      </w:r>
      <w:r w:rsidR="008B418F" w:rsidRPr="00C620C1">
        <w:rPr>
          <w:sz w:val="22"/>
          <w:szCs w:val="22"/>
        </w:rPr>
        <w:t>hemming ikke har verge eller verge ikke har</w:t>
      </w:r>
      <w:r w:rsidR="004D2CD3" w:rsidRPr="00C620C1">
        <w:rPr>
          <w:sz w:val="22"/>
          <w:szCs w:val="22"/>
        </w:rPr>
        <w:t xml:space="preserve"> oppdrag med å ivareta personens interesser når det gjelder </w:t>
      </w:r>
      <w:r w:rsidR="0074592F" w:rsidRPr="00C620C1">
        <w:rPr>
          <w:sz w:val="22"/>
          <w:szCs w:val="22"/>
        </w:rPr>
        <w:t xml:space="preserve">vedtak om </w:t>
      </w:r>
      <w:r w:rsidR="004D2CD3" w:rsidRPr="00C620C1">
        <w:rPr>
          <w:sz w:val="22"/>
          <w:szCs w:val="22"/>
        </w:rPr>
        <w:t>bruk av makt og tvang</w:t>
      </w:r>
      <w:r w:rsidR="0074592F" w:rsidRPr="00C620C1">
        <w:rPr>
          <w:sz w:val="22"/>
          <w:szCs w:val="22"/>
        </w:rPr>
        <w:t xml:space="preserve">, må </w:t>
      </w:r>
      <w:r w:rsidR="00C96968" w:rsidRPr="00C620C1">
        <w:rPr>
          <w:sz w:val="22"/>
          <w:szCs w:val="22"/>
        </w:rPr>
        <w:t xml:space="preserve">daglig ansvarlig for tjenesten kontakte statsforvalteren for å få </w:t>
      </w:r>
      <w:r w:rsidR="004D7D5D" w:rsidRPr="00C620C1">
        <w:rPr>
          <w:sz w:val="22"/>
          <w:szCs w:val="22"/>
        </w:rPr>
        <w:t xml:space="preserve">melde behov for verge evt. </w:t>
      </w:r>
      <w:r w:rsidR="00C96968" w:rsidRPr="00C620C1">
        <w:rPr>
          <w:sz w:val="22"/>
          <w:szCs w:val="22"/>
        </w:rPr>
        <w:t xml:space="preserve">utvidet verges </w:t>
      </w:r>
      <w:r w:rsidR="004D7D5D" w:rsidRPr="00C620C1">
        <w:rPr>
          <w:sz w:val="22"/>
          <w:szCs w:val="22"/>
        </w:rPr>
        <w:t>mandat</w:t>
      </w:r>
      <w:r w:rsidR="00FE7B16" w:rsidRPr="00C620C1">
        <w:rPr>
          <w:sz w:val="22"/>
          <w:szCs w:val="22"/>
        </w:rPr>
        <w:t>.</w:t>
      </w:r>
    </w:p>
    <w:p w14:paraId="08B5099E" w14:textId="4B840379" w:rsidR="00A46A9A" w:rsidRPr="00C620C1" w:rsidRDefault="00A46A9A" w:rsidP="008214A5">
      <w:pPr>
        <w:rPr>
          <w:sz w:val="22"/>
          <w:szCs w:val="22"/>
        </w:rPr>
      </w:pPr>
    </w:p>
    <w:p w14:paraId="228605FC" w14:textId="77777777" w:rsidR="00D37E1A" w:rsidRPr="00C620C1" w:rsidRDefault="00D37E1A" w:rsidP="008214A5">
      <w:pPr>
        <w:rPr>
          <w:sz w:val="22"/>
          <w:szCs w:val="22"/>
        </w:rPr>
      </w:pPr>
    </w:p>
    <w:p w14:paraId="36599F51" w14:textId="77777777" w:rsidR="00D37E1A" w:rsidRPr="00C620C1" w:rsidRDefault="00D37E1A" w:rsidP="008214A5">
      <w:pPr>
        <w:rPr>
          <w:sz w:val="22"/>
          <w:szCs w:val="22"/>
        </w:rPr>
      </w:pPr>
    </w:p>
    <w:p w14:paraId="41282BCF" w14:textId="27F3F89C" w:rsidR="00D37E1A" w:rsidRPr="00C620C1" w:rsidRDefault="00D37E1A" w:rsidP="00D37E1A">
      <w:pPr>
        <w:rPr>
          <w:b/>
          <w:bCs/>
          <w:sz w:val="22"/>
          <w:szCs w:val="22"/>
        </w:rPr>
      </w:pPr>
      <w:r w:rsidRPr="00C620C1">
        <w:rPr>
          <w:b/>
          <w:bCs/>
          <w:sz w:val="22"/>
          <w:szCs w:val="22"/>
        </w:rPr>
        <w:t>Kapittel 3: Henvisning til spesialisthelsetjenesten</w:t>
      </w:r>
    </w:p>
    <w:p w14:paraId="5A355829" w14:textId="77777777" w:rsidR="00D37E1A" w:rsidRPr="00C620C1" w:rsidRDefault="00D37E1A" w:rsidP="008214A5">
      <w:pPr>
        <w:rPr>
          <w:sz w:val="22"/>
          <w:szCs w:val="22"/>
        </w:rPr>
      </w:pPr>
    </w:p>
    <w:p w14:paraId="46252FBE" w14:textId="5B13387B" w:rsidR="00D37E1A" w:rsidRPr="00C620C1" w:rsidRDefault="00F566C3" w:rsidP="008214A5">
      <w:pPr>
        <w:rPr>
          <w:sz w:val="22"/>
          <w:szCs w:val="22"/>
        </w:rPr>
      </w:pPr>
      <w:r w:rsidRPr="00C620C1">
        <w:rPr>
          <w:sz w:val="22"/>
          <w:szCs w:val="22"/>
        </w:rPr>
        <w:t>Dersom det er sendt in</w:t>
      </w:r>
      <w:r w:rsidR="004D7D5D" w:rsidRPr="00C620C1">
        <w:rPr>
          <w:sz w:val="22"/>
          <w:szCs w:val="22"/>
        </w:rPr>
        <w:t>n</w:t>
      </w:r>
      <w:r w:rsidRPr="00C620C1">
        <w:rPr>
          <w:sz w:val="22"/>
          <w:szCs w:val="22"/>
        </w:rPr>
        <w:t xml:space="preserve"> tre eller flere skadeavvergende meldinger og det er sannsynlig</w:t>
      </w:r>
      <w:r w:rsidR="00E0384F" w:rsidRPr="00C620C1">
        <w:rPr>
          <w:sz w:val="22"/>
          <w:szCs w:val="22"/>
        </w:rPr>
        <w:t xml:space="preserve"> at utfordrende atferd vil forekomme</w:t>
      </w:r>
      <w:r w:rsidR="004854E6" w:rsidRPr="00C620C1">
        <w:rPr>
          <w:sz w:val="22"/>
          <w:szCs w:val="22"/>
        </w:rPr>
        <w:t xml:space="preserve"> igjen</w:t>
      </w:r>
      <w:r w:rsidR="0091106E" w:rsidRPr="00C620C1">
        <w:rPr>
          <w:sz w:val="22"/>
          <w:szCs w:val="22"/>
        </w:rPr>
        <w:t>,</w:t>
      </w:r>
      <w:r w:rsidR="008214A5" w:rsidRPr="00C620C1">
        <w:rPr>
          <w:sz w:val="22"/>
          <w:szCs w:val="22"/>
        </w:rPr>
        <w:t xml:space="preserve"> skal primærkontakt </w:t>
      </w:r>
      <w:r w:rsidR="00A46A9A" w:rsidRPr="00C620C1">
        <w:rPr>
          <w:sz w:val="22"/>
          <w:szCs w:val="22"/>
        </w:rPr>
        <w:t>til tjenestemottaker</w:t>
      </w:r>
      <w:r w:rsidR="00A23084" w:rsidRPr="00C620C1">
        <w:rPr>
          <w:sz w:val="22"/>
          <w:szCs w:val="22"/>
        </w:rPr>
        <w:t>,</w:t>
      </w:r>
      <w:r w:rsidR="008214A5" w:rsidRPr="00C620C1">
        <w:rPr>
          <w:sz w:val="22"/>
          <w:szCs w:val="22"/>
        </w:rPr>
        <w:t xml:space="preserve"> </w:t>
      </w:r>
      <w:r w:rsidR="0091106E" w:rsidRPr="00C620C1">
        <w:rPr>
          <w:sz w:val="22"/>
          <w:szCs w:val="22"/>
        </w:rPr>
        <w:t xml:space="preserve">daglig ansvarlig for tjenesten </w:t>
      </w:r>
      <w:r w:rsidR="008214A5" w:rsidRPr="00C620C1">
        <w:rPr>
          <w:sz w:val="22"/>
          <w:szCs w:val="22"/>
        </w:rPr>
        <w:t xml:space="preserve">og overordnede faglig ansvarlig </w:t>
      </w:r>
      <w:r w:rsidR="00BC4838" w:rsidRPr="00C620C1">
        <w:rPr>
          <w:sz w:val="22"/>
          <w:szCs w:val="22"/>
        </w:rPr>
        <w:t xml:space="preserve">drøfte </w:t>
      </w:r>
      <w:r w:rsidR="004D1600" w:rsidRPr="00C620C1">
        <w:rPr>
          <w:sz w:val="22"/>
          <w:szCs w:val="22"/>
        </w:rPr>
        <w:t xml:space="preserve">om </w:t>
      </w:r>
      <w:r w:rsidR="00BC4838" w:rsidRPr="00C620C1">
        <w:rPr>
          <w:sz w:val="22"/>
          <w:szCs w:val="22"/>
        </w:rPr>
        <w:t>det skal sendes henvis</w:t>
      </w:r>
      <w:r w:rsidR="00CB37D3" w:rsidRPr="00C620C1">
        <w:rPr>
          <w:sz w:val="22"/>
          <w:szCs w:val="22"/>
        </w:rPr>
        <w:t xml:space="preserve">ning til habiliteringstjenesten. </w:t>
      </w:r>
      <w:r w:rsidR="00A46A9A" w:rsidRPr="00C620C1">
        <w:rPr>
          <w:sz w:val="22"/>
          <w:szCs w:val="22"/>
        </w:rPr>
        <w:t>Habiliteringstjenesten er pålagt å prioritere henvisninger som omhandler bruk av makt og tvang overfor personer med utviklingshemming.</w:t>
      </w:r>
    </w:p>
    <w:p w14:paraId="3369DF26" w14:textId="77777777" w:rsidR="00D37E1A" w:rsidRPr="00C620C1" w:rsidRDefault="00D37E1A" w:rsidP="008214A5">
      <w:pPr>
        <w:rPr>
          <w:sz w:val="22"/>
          <w:szCs w:val="22"/>
        </w:rPr>
      </w:pPr>
    </w:p>
    <w:p w14:paraId="4FE22BAA" w14:textId="6DF0B19C" w:rsidR="00E55C62" w:rsidRPr="00C620C1" w:rsidRDefault="001F4BCB" w:rsidP="008214A5">
      <w:pPr>
        <w:rPr>
          <w:sz w:val="22"/>
          <w:szCs w:val="22"/>
        </w:rPr>
      </w:pPr>
      <w:r w:rsidRPr="00C620C1">
        <w:rPr>
          <w:sz w:val="22"/>
          <w:szCs w:val="22"/>
        </w:rPr>
        <w:t xml:space="preserve">Som hovedregel er det lege som skal </w:t>
      </w:r>
      <w:r w:rsidR="00D37E1A" w:rsidRPr="00C620C1">
        <w:rPr>
          <w:sz w:val="22"/>
          <w:szCs w:val="22"/>
        </w:rPr>
        <w:t>sende</w:t>
      </w:r>
      <w:r w:rsidRPr="00C620C1">
        <w:rPr>
          <w:sz w:val="22"/>
          <w:szCs w:val="22"/>
        </w:rPr>
        <w:t xml:space="preserve"> alle henvisninger til spesialisthelsetjenesten</w:t>
      </w:r>
      <w:r w:rsidR="00D37E1A" w:rsidRPr="00C620C1">
        <w:rPr>
          <w:sz w:val="22"/>
          <w:szCs w:val="22"/>
        </w:rPr>
        <w:t xml:space="preserve">. Henvisning om </w:t>
      </w:r>
      <w:r w:rsidRPr="00C620C1">
        <w:rPr>
          <w:sz w:val="22"/>
          <w:szCs w:val="22"/>
        </w:rPr>
        <w:t xml:space="preserve">veiledning i forhold til kapittel 9 bør </w:t>
      </w:r>
      <w:r w:rsidR="00D37E1A" w:rsidRPr="00C620C1">
        <w:rPr>
          <w:sz w:val="22"/>
          <w:szCs w:val="22"/>
        </w:rPr>
        <w:t xml:space="preserve">sendes av den som er </w:t>
      </w:r>
      <w:r w:rsidRPr="00C620C1">
        <w:rPr>
          <w:sz w:val="22"/>
          <w:szCs w:val="22"/>
        </w:rPr>
        <w:t>faglig overordnet ansvarlig for tjenesten</w:t>
      </w:r>
      <w:r w:rsidR="00D37E1A" w:rsidRPr="00C620C1">
        <w:rPr>
          <w:sz w:val="22"/>
          <w:szCs w:val="22"/>
        </w:rPr>
        <w:t>.</w:t>
      </w:r>
      <w:r w:rsidR="00A46A9A" w:rsidRPr="00C620C1">
        <w:rPr>
          <w:sz w:val="22"/>
          <w:szCs w:val="22"/>
        </w:rPr>
        <w:t xml:space="preserve"> </w:t>
      </w:r>
      <w:r w:rsidRPr="00C620C1">
        <w:rPr>
          <w:sz w:val="22"/>
          <w:szCs w:val="22"/>
        </w:rPr>
        <w:t>Både a</w:t>
      </w:r>
      <w:r w:rsidR="00A46A9A" w:rsidRPr="00C620C1">
        <w:rPr>
          <w:sz w:val="22"/>
          <w:szCs w:val="22"/>
        </w:rPr>
        <w:t xml:space="preserve">lternative tiltak </w:t>
      </w:r>
      <w:r w:rsidRPr="00C620C1">
        <w:rPr>
          <w:sz w:val="22"/>
          <w:szCs w:val="22"/>
        </w:rPr>
        <w:t xml:space="preserve">og tiltak som inneholder makt og tvang </w:t>
      </w:r>
      <w:r w:rsidR="00A46A9A" w:rsidRPr="00C620C1">
        <w:rPr>
          <w:sz w:val="22"/>
          <w:szCs w:val="22"/>
        </w:rPr>
        <w:t xml:space="preserve">kan ha innvirkning på organisering, økonomi og personalmessige forhold </w:t>
      </w:r>
      <w:r w:rsidRPr="00C620C1">
        <w:rPr>
          <w:sz w:val="22"/>
          <w:szCs w:val="22"/>
        </w:rPr>
        <w:t xml:space="preserve">i tjenesten, og </w:t>
      </w:r>
      <w:r w:rsidR="00A46A9A" w:rsidRPr="00C620C1">
        <w:rPr>
          <w:sz w:val="22"/>
          <w:szCs w:val="22"/>
        </w:rPr>
        <w:t>de</w:t>
      </w:r>
      <w:r w:rsidR="00A23084" w:rsidRPr="00C620C1">
        <w:rPr>
          <w:sz w:val="22"/>
          <w:szCs w:val="22"/>
        </w:rPr>
        <w:t>tte ansvaret har</w:t>
      </w:r>
      <w:r w:rsidR="00A46A9A" w:rsidRPr="00C620C1">
        <w:rPr>
          <w:sz w:val="22"/>
          <w:szCs w:val="22"/>
        </w:rPr>
        <w:t xml:space="preserve"> overordnet faglig ansvarlig</w:t>
      </w:r>
      <w:r w:rsidR="00D37E1A" w:rsidRPr="00C620C1">
        <w:rPr>
          <w:sz w:val="22"/>
          <w:szCs w:val="22"/>
        </w:rPr>
        <w:t>.</w:t>
      </w:r>
      <w:r w:rsidR="00A23084" w:rsidRPr="00C620C1">
        <w:rPr>
          <w:sz w:val="22"/>
          <w:szCs w:val="22"/>
        </w:rPr>
        <w:t xml:space="preserve"> </w:t>
      </w:r>
      <w:r w:rsidR="00D37E1A" w:rsidRPr="00C620C1">
        <w:rPr>
          <w:sz w:val="22"/>
          <w:szCs w:val="22"/>
        </w:rPr>
        <w:t>D</w:t>
      </w:r>
      <w:r w:rsidR="00A23084" w:rsidRPr="00C620C1">
        <w:rPr>
          <w:sz w:val="22"/>
          <w:szCs w:val="22"/>
        </w:rPr>
        <w:t>erfor bør henvisning sendes fra overordnet faglig ansvarlig og ikke fra fastlege.</w:t>
      </w:r>
      <w:r w:rsidRPr="00C620C1">
        <w:rPr>
          <w:sz w:val="22"/>
          <w:szCs w:val="22"/>
        </w:rPr>
        <w:t xml:space="preserve"> </w:t>
      </w:r>
    </w:p>
    <w:p w14:paraId="04F8E42A" w14:textId="77777777" w:rsidR="001F4BCB" w:rsidRPr="00C620C1" w:rsidRDefault="001F4BCB" w:rsidP="008214A5">
      <w:pPr>
        <w:rPr>
          <w:sz w:val="22"/>
          <w:szCs w:val="22"/>
        </w:rPr>
      </w:pPr>
    </w:p>
    <w:p w14:paraId="082FCB63" w14:textId="65EF15BD" w:rsidR="00210111" w:rsidRPr="00C620C1" w:rsidRDefault="00E55C62" w:rsidP="008214A5">
      <w:pPr>
        <w:rPr>
          <w:sz w:val="22"/>
          <w:szCs w:val="22"/>
        </w:rPr>
      </w:pPr>
      <w:r w:rsidRPr="00C620C1">
        <w:rPr>
          <w:sz w:val="22"/>
          <w:szCs w:val="22"/>
        </w:rPr>
        <w:t xml:space="preserve"> En henvisning bør inneholde</w:t>
      </w:r>
      <w:r w:rsidR="002D34B8" w:rsidRPr="00C620C1">
        <w:rPr>
          <w:sz w:val="22"/>
          <w:szCs w:val="22"/>
        </w:rPr>
        <w:t xml:space="preserve"> følgende opplysninger</w:t>
      </w:r>
      <w:r w:rsidRPr="00C620C1">
        <w:rPr>
          <w:sz w:val="22"/>
          <w:szCs w:val="22"/>
        </w:rPr>
        <w:t>:</w:t>
      </w:r>
    </w:p>
    <w:p w14:paraId="2AC16D4C" w14:textId="29931AD2" w:rsidR="00E55C62" w:rsidRPr="00C620C1" w:rsidRDefault="00D71C16" w:rsidP="00D71C16">
      <w:pPr>
        <w:numPr>
          <w:ilvl w:val="0"/>
          <w:numId w:val="8"/>
        </w:numPr>
        <w:rPr>
          <w:sz w:val="22"/>
          <w:szCs w:val="22"/>
        </w:rPr>
      </w:pPr>
      <w:r w:rsidRPr="00C620C1">
        <w:rPr>
          <w:sz w:val="22"/>
          <w:szCs w:val="22"/>
        </w:rPr>
        <w:t>Om personen</w:t>
      </w:r>
    </w:p>
    <w:p w14:paraId="6991F230" w14:textId="1DED7BC9" w:rsidR="00D71C16" w:rsidRPr="00C620C1" w:rsidRDefault="00D71C16" w:rsidP="00D71C16">
      <w:pPr>
        <w:numPr>
          <w:ilvl w:val="1"/>
          <w:numId w:val="8"/>
        </w:numPr>
        <w:rPr>
          <w:sz w:val="22"/>
          <w:szCs w:val="22"/>
        </w:rPr>
      </w:pPr>
      <w:r w:rsidRPr="00C620C1">
        <w:rPr>
          <w:sz w:val="22"/>
          <w:szCs w:val="22"/>
        </w:rPr>
        <w:t>Navn –</w:t>
      </w:r>
      <w:r w:rsidR="0024201A" w:rsidRPr="00C620C1">
        <w:rPr>
          <w:sz w:val="22"/>
          <w:szCs w:val="22"/>
        </w:rPr>
        <w:t xml:space="preserve"> adresse -</w:t>
      </w:r>
      <w:r w:rsidRPr="00C620C1">
        <w:rPr>
          <w:sz w:val="22"/>
          <w:szCs w:val="22"/>
        </w:rPr>
        <w:t xml:space="preserve"> telefon </w:t>
      </w:r>
      <w:r w:rsidR="003C6365" w:rsidRPr="00C620C1">
        <w:rPr>
          <w:sz w:val="22"/>
          <w:szCs w:val="22"/>
        </w:rPr>
        <w:t>–</w:t>
      </w:r>
      <w:r w:rsidRPr="00C620C1">
        <w:rPr>
          <w:sz w:val="22"/>
          <w:szCs w:val="22"/>
        </w:rPr>
        <w:t xml:space="preserve"> </w:t>
      </w:r>
      <w:r w:rsidR="003C6365" w:rsidRPr="00C620C1">
        <w:rPr>
          <w:sz w:val="22"/>
          <w:szCs w:val="22"/>
        </w:rPr>
        <w:t xml:space="preserve">e-post – kommune – bolig – </w:t>
      </w:r>
      <w:r w:rsidR="00574C7B" w:rsidRPr="00C620C1">
        <w:rPr>
          <w:sz w:val="22"/>
          <w:szCs w:val="22"/>
        </w:rPr>
        <w:t xml:space="preserve">omfang av </w:t>
      </w:r>
      <w:r w:rsidR="002C60ED" w:rsidRPr="00C620C1">
        <w:rPr>
          <w:sz w:val="22"/>
          <w:szCs w:val="22"/>
        </w:rPr>
        <w:t>helse- og omsorgstjenester</w:t>
      </w:r>
    </w:p>
    <w:p w14:paraId="417DC264" w14:textId="090637BE" w:rsidR="003C6365" w:rsidRPr="00C620C1" w:rsidRDefault="0091799B" w:rsidP="003C6365">
      <w:pPr>
        <w:numPr>
          <w:ilvl w:val="0"/>
          <w:numId w:val="8"/>
        </w:numPr>
        <w:rPr>
          <w:sz w:val="22"/>
          <w:szCs w:val="22"/>
        </w:rPr>
      </w:pPr>
      <w:r w:rsidRPr="00C620C1">
        <w:rPr>
          <w:sz w:val="22"/>
          <w:szCs w:val="22"/>
        </w:rPr>
        <w:t>Om pårørende, verge</w:t>
      </w:r>
    </w:p>
    <w:p w14:paraId="32DDD99A" w14:textId="6977F8A7" w:rsidR="00094418" w:rsidRPr="00C620C1" w:rsidRDefault="005D306E" w:rsidP="00D524BF">
      <w:pPr>
        <w:numPr>
          <w:ilvl w:val="1"/>
          <w:numId w:val="8"/>
        </w:numPr>
        <w:rPr>
          <w:sz w:val="22"/>
          <w:szCs w:val="22"/>
        </w:rPr>
      </w:pPr>
      <w:r w:rsidRPr="00C620C1">
        <w:rPr>
          <w:sz w:val="22"/>
          <w:szCs w:val="22"/>
        </w:rPr>
        <w:t xml:space="preserve">Navn – adresse </w:t>
      </w:r>
      <w:r w:rsidR="0024201A" w:rsidRPr="00C620C1">
        <w:rPr>
          <w:sz w:val="22"/>
          <w:szCs w:val="22"/>
        </w:rPr>
        <w:t>–</w:t>
      </w:r>
      <w:r w:rsidRPr="00C620C1">
        <w:rPr>
          <w:sz w:val="22"/>
          <w:szCs w:val="22"/>
        </w:rPr>
        <w:t xml:space="preserve"> </w:t>
      </w:r>
      <w:r w:rsidR="0024201A" w:rsidRPr="00C620C1">
        <w:rPr>
          <w:sz w:val="22"/>
          <w:szCs w:val="22"/>
        </w:rPr>
        <w:t xml:space="preserve">e-post </w:t>
      </w:r>
      <w:r w:rsidR="00FE011E" w:rsidRPr="00C620C1">
        <w:rPr>
          <w:sz w:val="22"/>
          <w:szCs w:val="22"/>
        </w:rPr>
        <w:t>–</w:t>
      </w:r>
      <w:r w:rsidR="0024201A" w:rsidRPr="00C620C1">
        <w:rPr>
          <w:sz w:val="22"/>
          <w:szCs w:val="22"/>
        </w:rPr>
        <w:t xml:space="preserve"> telefon</w:t>
      </w:r>
      <w:r w:rsidR="00FE011E" w:rsidRPr="00C620C1">
        <w:rPr>
          <w:sz w:val="22"/>
          <w:szCs w:val="22"/>
        </w:rPr>
        <w:t xml:space="preserve"> – relasjon til tjenestemottaker</w:t>
      </w:r>
      <w:r w:rsidR="00175632" w:rsidRPr="00C620C1">
        <w:rPr>
          <w:sz w:val="22"/>
          <w:szCs w:val="22"/>
        </w:rPr>
        <w:t>, for verge hva vergeoppdraget gjelder</w:t>
      </w:r>
      <w:r w:rsidR="00C033E2" w:rsidRPr="00C620C1">
        <w:rPr>
          <w:sz w:val="22"/>
          <w:szCs w:val="22"/>
        </w:rPr>
        <w:t>.</w:t>
      </w:r>
    </w:p>
    <w:p w14:paraId="0F471449" w14:textId="68E29922" w:rsidR="00C033E2" w:rsidRPr="00C620C1" w:rsidRDefault="00C033E2" w:rsidP="00C033E2">
      <w:pPr>
        <w:numPr>
          <w:ilvl w:val="0"/>
          <w:numId w:val="8"/>
        </w:numPr>
        <w:rPr>
          <w:sz w:val="22"/>
          <w:szCs w:val="22"/>
        </w:rPr>
      </w:pPr>
      <w:r w:rsidRPr="00C620C1">
        <w:rPr>
          <w:sz w:val="22"/>
          <w:szCs w:val="22"/>
        </w:rPr>
        <w:t>Årsak til henvisningen</w:t>
      </w:r>
    </w:p>
    <w:p w14:paraId="075EEC44" w14:textId="3A8B18E0" w:rsidR="00C033E2" w:rsidRPr="00C620C1" w:rsidRDefault="002501B1" w:rsidP="00C033E2">
      <w:pPr>
        <w:numPr>
          <w:ilvl w:val="1"/>
          <w:numId w:val="8"/>
        </w:numPr>
        <w:rPr>
          <w:sz w:val="22"/>
          <w:szCs w:val="22"/>
        </w:rPr>
      </w:pPr>
      <w:r w:rsidRPr="00C620C1">
        <w:rPr>
          <w:sz w:val="22"/>
          <w:szCs w:val="22"/>
        </w:rPr>
        <w:t>Bakgrunn for henvisningen, hvilken utfordrende atferd og vesentlig skade</w:t>
      </w:r>
      <w:r w:rsidR="005E253C" w:rsidRPr="00C620C1">
        <w:rPr>
          <w:sz w:val="22"/>
          <w:szCs w:val="22"/>
        </w:rPr>
        <w:t xml:space="preserve"> som kan oppstå. Hvilke </w:t>
      </w:r>
      <w:r w:rsidR="00B97EFD" w:rsidRPr="00C620C1">
        <w:rPr>
          <w:sz w:val="22"/>
          <w:szCs w:val="22"/>
        </w:rPr>
        <w:t>andre tiltak enn makt og tvang som er prøvd ut og evaluering av disse</w:t>
      </w:r>
      <w:r w:rsidR="004272F9" w:rsidRPr="00C620C1">
        <w:rPr>
          <w:sz w:val="22"/>
          <w:szCs w:val="22"/>
        </w:rPr>
        <w:t>.</w:t>
      </w:r>
      <w:r w:rsidR="00D524BF" w:rsidRPr="00C620C1">
        <w:rPr>
          <w:sz w:val="22"/>
          <w:szCs w:val="22"/>
        </w:rPr>
        <w:t xml:space="preserve"> </w:t>
      </w:r>
    </w:p>
    <w:p w14:paraId="05ECF13A" w14:textId="67737375" w:rsidR="00ED0792" w:rsidRPr="00C620C1" w:rsidRDefault="00ED0792" w:rsidP="00ED0792">
      <w:pPr>
        <w:numPr>
          <w:ilvl w:val="0"/>
          <w:numId w:val="8"/>
        </w:numPr>
        <w:rPr>
          <w:sz w:val="22"/>
          <w:szCs w:val="22"/>
        </w:rPr>
      </w:pPr>
      <w:r w:rsidRPr="00C620C1">
        <w:rPr>
          <w:sz w:val="22"/>
          <w:szCs w:val="22"/>
        </w:rPr>
        <w:t>Hvilke tjenester ber kommunen om fra habiliteringstjenesten</w:t>
      </w:r>
    </w:p>
    <w:p w14:paraId="3F1FECE8" w14:textId="29A43681" w:rsidR="00DA1E2F" w:rsidRPr="00C620C1" w:rsidRDefault="000E3644" w:rsidP="00ED0792">
      <w:pPr>
        <w:numPr>
          <w:ilvl w:val="1"/>
          <w:numId w:val="8"/>
        </w:numPr>
        <w:rPr>
          <w:sz w:val="22"/>
          <w:szCs w:val="22"/>
        </w:rPr>
      </w:pPr>
      <w:r w:rsidRPr="00C620C1">
        <w:rPr>
          <w:sz w:val="22"/>
          <w:szCs w:val="22"/>
        </w:rPr>
        <w:t>Utredning</w:t>
      </w:r>
      <w:r w:rsidR="00B32156" w:rsidRPr="00C620C1">
        <w:rPr>
          <w:sz w:val="22"/>
          <w:szCs w:val="22"/>
        </w:rPr>
        <w:t>/diagnostikk</w:t>
      </w:r>
    </w:p>
    <w:p w14:paraId="37AB1F67" w14:textId="69EC40FB" w:rsidR="00DA1E2F" w:rsidRPr="00C620C1" w:rsidRDefault="00DA1E2F" w:rsidP="00DA1E2F">
      <w:pPr>
        <w:numPr>
          <w:ilvl w:val="1"/>
          <w:numId w:val="8"/>
        </w:numPr>
        <w:rPr>
          <w:sz w:val="22"/>
          <w:szCs w:val="22"/>
        </w:rPr>
      </w:pPr>
      <w:r w:rsidRPr="00C620C1">
        <w:rPr>
          <w:sz w:val="22"/>
          <w:szCs w:val="22"/>
        </w:rPr>
        <w:t>Utarbeidelse, gjennomføring og evaluering av tiltak som ikke inneholder makt og tvang og hvis nødvendig tiltak som inneholder makt og tvang</w:t>
      </w:r>
    </w:p>
    <w:p w14:paraId="1BCBB9BF" w14:textId="6B8CD8D9" w:rsidR="00DA1E2F" w:rsidRPr="00C620C1" w:rsidRDefault="00DA1E2F" w:rsidP="00ED0792">
      <w:pPr>
        <w:numPr>
          <w:ilvl w:val="1"/>
          <w:numId w:val="8"/>
        </w:numPr>
        <w:rPr>
          <w:sz w:val="22"/>
          <w:szCs w:val="22"/>
        </w:rPr>
      </w:pPr>
      <w:r w:rsidRPr="00C620C1">
        <w:rPr>
          <w:sz w:val="22"/>
          <w:szCs w:val="22"/>
        </w:rPr>
        <w:t xml:space="preserve">Veiledning </w:t>
      </w:r>
    </w:p>
    <w:p w14:paraId="1C5A2BB8" w14:textId="7E8D00F5" w:rsidR="00DA1E2F" w:rsidRPr="00C620C1" w:rsidRDefault="00DA1E2F" w:rsidP="00F00ADE">
      <w:pPr>
        <w:numPr>
          <w:ilvl w:val="1"/>
          <w:numId w:val="8"/>
        </w:numPr>
        <w:rPr>
          <w:sz w:val="22"/>
          <w:szCs w:val="22"/>
        </w:rPr>
      </w:pPr>
      <w:r w:rsidRPr="00C620C1">
        <w:rPr>
          <w:sz w:val="22"/>
          <w:szCs w:val="22"/>
        </w:rPr>
        <w:t>Annet</w:t>
      </w:r>
    </w:p>
    <w:p w14:paraId="7A4DF43A" w14:textId="4B804C13" w:rsidR="00721D11" w:rsidRPr="00C620C1" w:rsidRDefault="00A5697D" w:rsidP="00721D11">
      <w:pPr>
        <w:numPr>
          <w:ilvl w:val="0"/>
          <w:numId w:val="8"/>
        </w:numPr>
        <w:rPr>
          <w:sz w:val="22"/>
          <w:szCs w:val="22"/>
        </w:rPr>
      </w:pPr>
      <w:r w:rsidRPr="00C620C1">
        <w:rPr>
          <w:sz w:val="22"/>
          <w:szCs w:val="22"/>
        </w:rPr>
        <w:t>Tidligere kontakt med habiliteringstjenesten</w:t>
      </w:r>
    </w:p>
    <w:p w14:paraId="13F34DEC" w14:textId="247301BF" w:rsidR="00A5697D" w:rsidRPr="00C620C1" w:rsidRDefault="009B1B1B" w:rsidP="00A5697D">
      <w:pPr>
        <w:numPr>
          <w:ilvl w:val="1"/>
          <w:numId w:val="8"/>
        </w:numPr>
        <w:rPr>
          <w:sz w:val="22"/>
          <w:szCs w:val="22"/>
        </w:rPr>
      </w:pPr>
      <w:r w:rsidRPr="00C620C1">
        <w:rPr>
          <w:sz w:val="22"/>
          <w:szCs w:val="22"/>
        </w:rPr>
        <w:t xml:space="preserve">Tidligere utredninger, </w:t>
      </w:r>
      <w:r w:rsidR="000E1513" w:rsidRPr="00C620C1">
        <w:rPr>
          <w:sz w:val="22"/>
          <w:szCs w:val="22"/>
        </w:rPr>
        <w:t>ICD-10-diagnose</w:t>
      </w:r>
      <w:r w:rsidR="005C65E1" w:rsidRPr="00C620C1">
        <w:rPr>
          <w:sz w:val="22"/>
          <w:szCs w:val="22"/>
        </w:rPr>
        <w:t>, tidspunkt for utredning</w:t>
      </w:r>
    </w:p>
    <w:p w14:paraId="776CFA76" w14:textId="23769FE7" w:rsidR="00EF6012" w:rsidRPr="00C620C1" w:rsidRDefault="00B06480" w:rsidP="000A63C3">
      <w:pPr>
        <w:numPr>
          <w:ilvl w:val="1"/>
          <w:numId w:val="8"/>
        </w:numPr>
        <w:rPr>
          <w:b/>
          <w:sz w:val="22"/>
          <w:szCs w:val="22"/>
        </w:rPr>
      </w:pPr>
      <w:r w:rsidRPr="00C620C1">
        <w:rPr>
          <w:sz w:val="22"/>
          <w:szCs w:val="22"/>
        </w:rPr>
        <w:t>Andre</w:t>
      </w:r>
      <w:r w:rsidR="003E5DE0" w:rsidRPr="00C620C1">
        <w:rPr>
          <w:sz w:val="22"/>
          <w:szCs w:val="22"/>
        </w:rPr>
        <w:t xml:space="preserve"> tjenester</w:t>
      </w:r>
    </w:p>
    <w:p w14:paraId="3A532D71" w14:textId="025C31D1" w:rsidR="00DA1E2F" w:rsidRPr="00C620C1" w:rsidRDefault="002D34B8" w:rsidP="00DA1E2F">
      <w:pPr>
        <w:numPr>
          <w:ilvl w:val="0"/>
          <w:numId w:val="8"/>
        </w:numPr>
        <w:rPr>
          <w:sz w:val="22"/>
          <w:szCs w:val="22"/>
        </w:rPr>
      </w:pPr>
      <w:r w:rsidRPr="00C620C1">
        <w:rPr>
          <w:sz w:val="22"/>
          <w:szCs w:val="22"/>
        </w:rPr>
        <w:t>Kontaktpersoner med kontaktinformasjon og rolle:</w:t>
      </w:r>
    </w:p>
    <w:p w14:paraId="32250847" w14:textId="15AA5D58" w:rsidR="002D34B8" w:rsidRPr="00C620C1" w:rsidRDefault="002D34B8" w:rsidP="002A0E6B">
      <w:pPr>
        <w:numPr>
          <w:ilvl w:val="1"/>
          <w:numId w:val="8"/>
        </w:numPr>
        <w:rPr>
          <w:sz w:val="22"/>
          <w:szCs w:val="22"/>
        </w:rPr>
      </w:pPr>
      <w:r w:rsidRPr="00C620C1">
        <w:rPr>
          <w:sz w:val="22"/>
          <w:szCs w:val="22"/>
        </w:rPr>
        <w:t>Overordnet faglig ansvarlig</w:t>
      </w:r>
    </w:p>
    <w:p w14:paraId="43CBA421" w14:textId="78E3E3AE" w:rsidR="002D34B8" w:rsidRPr="00C620C1" w:rsidRDefault="002D34B8" w:rsidP="002A0E6B">
      <w:pPr>
        <w:numPr>
          <w:ilvl w:val="1"/>
          <w:numId w:val="8"/>
        </w:numPr>
        <w:rPr>
          <w:sz w:val="22"/>
          <w:szCs w:val="22"/>
        </w:rPr>
      </w:pPr>
      <w:r w:rsidRPr="00C620C1">
        <w:rPr>
          <w:sz w:val="22"/>
          <w:szCs w:val="22"/>
        </w:rPr>
        <w:t>Faglig ansvarlig</w:t>
      </w:r>
    </w:p>
    <w:p w14:paraId="39B418CF" w14:textId="7D72AF18" w:rsidR="002D34B8" w:rsidRPr="00C620C1" w:rsidRDefault="002D34B8" w:rsidP="001411AB">
      <w:pPr>
        <w:numPr>
          <w:ilvl w:val="1"/>
          <w:numId w:val="8"/>
        </w:numPr>
        <w:rPr>
          <w:sz w:val="22"/>
          <w:szCs w:val="22"/>
        </w:rPr>
      </w:pPr>
      <w:r w:rsidRPr="00C620C1">
        <w:rPr>
          <w:sz w:val="22"/>
          <w:szCs w:val="22"/>
        </w:rPr>
        <w:t>D</w:t>
      </w:r>
      <w:r w:rsidR="00DA1E2F" w:rsidRPr="00C620C1">
        <w:rPr>
          <w:sz w:val="22"/>
          <w:szCs w:val="22"/>
        </w:rPr>
        <w:t>aglig ansvarlig for tjenesten</w:t>
      </w:r>
      <w:r w:rsidR="00BE14E2" w:rsidRPr="00C620C1">
        <w:rPr>
          <w:sz w:val="22"/>
          <w:szCs w:val="22"/>
        </w:rPr>
        <w:t xml:space="preserve"> </w:t>
      </w:r>
    </w:p>
    <w:p w14:paraId="480393CF" w14:textId="2A82CDA4" w:rsidR="002D34B8" w:rsidRPr="00C620C1" w:rsidRDefault="002D34B8" w:rsidP="002A0E6B">
      <w:pPr>
        <w:numPr>
          <w:ilvl w:val="1"/>
          <w:numId w:val="8"/>
        </w:numPr>
        <w:rPr>
          <w:sz w:val="22"/>
          <w:szCs w:val="22"/>
        </w:rPr>
      </w:pPr>
      <w:r w:rsidRPr="00C620C1">
        <w:rPr>
          <w:sz w:val="22"/>
          <w:szCs w:val="22"/>
        </w:rPr>
        <w:t>F</w:t>
      </w:r>
      <w:r w:rsidR="00BE14E2" w:rsidRPr="00C620C1">
        <w:rPr>
          <w:sz w:val="22"/>
          <w:szCs w:val="22"/>
        </w:rPr>
        <w:t>astlege</w:t>
      </w:r>
    </w:p>
    <w:p w14:paraId="7172DE1A" w14:textId="66F8B631" w:rsidR="002D34B8" w:rsidRPr="00C620C1" w:rsidRDefault="002D34B8" w:rsidP="002A0E6B">
      <w:pPr>
        <w:numPr>
          <w:ilvl w:val="1"/>
          <w:numId w:val="8"/>
        </w:numPr>
        <w:rPr>
          <w:sz w:val="22"/>
          <w:szCs w:val="22"/>
        </w:rPr>
      </w:pPr>
      <w:r w:rsidRPr="00C620C1">
        <w:rPr>
          <w:sz w:val="22"/>
          <w:szCs w:val="22"/>
        </w:rPr>
        <w:t xml:space="preserve">Nærmeste </w:t>
      </w:r>
      <w:r w:rsidR="00BE14E2" w:rsidRPr="00C620C1">
        <w:rPr>
          <w:sz w:val="22"/>
          <w:szCs w:val="22"/>
        </w:rPr>
        <w:t>pårørende</w:t>
      </w:r>
    </w:p>
    <w:p w14:paraId="7C8114C4" w14:textId="6668ECE0" w:rsidR="00B20600" w:rsidRPr="00C620C1" w:rsidRDefault="002D34B8" w:rsidP="002A0E6B">
      <w:pPr>
        <w:numPr>
          <w:ilvl w:val="1"/>
          <w:numId w:val="8"/>
        </w:numPr>
        <w:rPr>
          <w:sz w:val="22"/>
          <w:szCs w:val="22"/>
        </w:rPr>
      </w:pPr>
      <w:r w:rsidRPr="00C620C1">
        <w:rPr>
          <w:sz w:val="22"/>
          <w:szCs w:val="22"/>
        </w:rPr>
        <w:t>V</w:t>
      </w:r>
      <w:r w:rsidR="00BE14E2" w:rsidRPr="00C620C1">
        <w:rPr>
          <w:sz w:val="22"/>
          <w:szCs w:val="22"/>
        </w:rPr>
        <w:t>erge</w:t>
      </w:r>
      <w:r w:rsidRPr="00C620C1">
        <w:rPr>
          <w:sz w:val="22"/>
          <w:szCs w:val="22"/>
        </w:rPr>
        <w:t xml:space="preserve"> med</w:t>
      </w:r>
      <w:r w:rsidR="001411AB" w:rsidRPr="00C620C1">
        <w:rPr>
          <w:sz w:val="22"/>
          <w:szCs w:val="22"/>
        </w:rPr>
        <w:t xml:space="preserve"> informasjon om </w:t>
      </w:r>
      <w:r w:rsidR="001776B4" w:rsidRPr="00C620C1">
        <w:rPr>
          <w:sz w:val="22"/>
          <w:szCs w:val="22"/>
        </w:rPr>
        <w:t>o</w:t>
      </w:r>
      <w:r w:rsidR="002060EB" w:rsidRPr="00C620C1">
        <w:rPr>
          <w:sz w:val="22"/>
          <w:szCs w:val="22"/>
        </w:rPr>
        <w:t>ppdragets oppgaver</w:t>
      </w:r>
    </w:p>
    <w:p w14:paraId="4A508B31" w14:textId="4DE9E9B0" w:rsidR="002A0E6B" w:rsidRPr="00C620C1" w:rsidRDefault="00B20600" w:rsidP="00631D04">
      <w:pPr>
        <w:numPr>
          <w:ilvl w:val="0"/>
          <w:numId w:val="8"/>
        </w:numPr>
        <w:rPr>
          <w:sz w:val="22"/>
          <w:szCs w:val="22"/>
        </w:rPr>
      </w:pPr>
      <w:r w:rsidRPr="00C620C1">
        <w:rPr>
          <w:sz w:val="22"/>
          <w:szCs w:val="22"/>
        </w:rPr>
        <w:t xml:space="preserve">Opplysning om </w:t>
      </w:r>
      <w:r w:rsidR="002A0E6B" w:rsidRPr="00C620C1">
        <w:rPr>
          <w:sz w:val="22"/>
          <w:szCs w:val="22"/>
        </w:rPr>
        <w:t>kontaktperson</w:t>
      </w:r>
      <w:r w:rsidRPr="00C620C1">
        <w:rPr>
          <w:sz w:val="22"/>
          <w:szCs w:val="22"/>
        </w:rPr>
        <w:t xml:space="preserve"> for habiliteringstjenesten</w:t>
      </w:r>
      <w:r w:rsidR="002A0E6B" w:rsidRPr="00C620C1">
        <w:rPr>
          <w:sz w:val="22"/>
          <w:szCs w:val="22"/>
        </w:rPr>
        <w:t xml:space="preserve"> </w:t>
      </w:r>
    </w:p>
    <w:p w14:paraId="3B9EBFAA" w14:textId="0B98BB73" w:rsidR="00B20600" w:rsidRPr="00C620C1" w:rsidRDefault="00B20600" w:rsidP="00D25763">
      <w:pPr>
        <w:ind w:left="1440"/>
        <w:rPr>
          <w:sz w:val="22"/>
          <w:szCs w:val="22"/>
        </w:rPr>
      </w:pPr>
    </w:p>
    <w:p w14:paraId="5ACAE602" w14:textId="34E6BAC9" w:rsidR="00D17772" w:rsidRPr="00C620C1" w:rsidRDefault="00D17772" w:rsidP="00D17772">
      <w:pPr>
        <w:rPr>
          <w:sz w:val="22"/>
          <w:szCs w:val="22"/>
        </w:rPr>
      </w:pPr>
    </w:p>
    <w:p w14:paraId="1298859E" w14:textId="362DB956" w:rsidR="00D17772" w:rsidRPr="00C620C1" w:rsidRDefault="00B20600" w:rsidP="00D17772">
      <w:pPr>
        <w:rPr>
          <w:sz w:val="22"/>
          <w:szCs w:val="22"/>
        </w:rPr>
      </w:pPr>
      <w:r w:rsidRPr="00C620C1">
        <w:rPr>
          <w:sz w:val="22"/>
          <w:szCs w:val="22"/>
        </w:rPr>
        <w:t>Overordnet faglig ansvarlig vurdere i samråd med faglig ansvarlig</w:t>
      </w:r>
      <w:r w:rsidR="001411AB" w:rsidRPr="00C620C1">
        <w:rPr>
          <w:sz w:val="22"/>
          <w:szCs w:val="22"/>
        </w:rPr>
        <w:t xml:space="preserve"> </w:t>
      </w:r>
      <w:r w:rsidRPr="00C620C1">
        <w:rPr>
          <w:sz w:val="22"/>
          <w:szCs w:val="22"/>
        </w:rPr>
        <w:t>og daglige ansvar</w:t>
      </w:r>
      <w:r w:rsidR="000D7ECD" w:rsidRPr="00C620C1">
        <w:rPr>
          <w:sz w:val="22"/>
          <w:szCs w:val="22"/>
        </w:rPr>
        <w:t>lig</w:t>
      </w:r>
      <w:r w:rsidRPr="00C620C1">
        <w:rPr>
          <w:sz w:val="22"/>
          <w:szCs w:val="22"/>
        </w:rPr>
        <w:t xml:space="preserve"> for tjenesten hvem som utarbeider henvisningen til habiliteringstjenesten. </w:t>
      </w:r>
      <w:r w:rsidR="00D17772" w:rsidRPr="00C620C1">
        <w:rPr>
          <w:sz w:val="22"/>
          <w:szCs w:val="22"/>
        </w:rPr>
        <w:t>Henvisningen og habiliteringstjenestens svar skal være dokumentert i pasientjournal.</w:t>
      </w:r>
    </w:p>
    <w:p w14:paraId="3FC9A95A" w14:textId="77777777" w:rsidR="00523B4E" w:rsidRPr="00C620C1" w:rsidRDefault="00523B4E" w:rsidP="00D17772">
      <w:pPr>
        <w:rPr>
          <w:sz w:val="22"/>
          <w:szCs w:val="22"/>
        </w:rPr>
      </w:pPr>
    </w:p>
    <w:p w14:paraId="1BFF9B6C" w14:textId="288FB6FB" w:rsidR="00406083" w:rsidRPr="00C620C1" w:rsidRDefault="00523B4E" w:rsidP="00D17772">
      <w:pPr>
        <w:rPr>
          <w:sz w:val="22"/>
          <w:szCs w:val="22"/>
        </w:rPr>
      </w:pPr>
      <w:r w:rsidRPr="00C620C1">
        <w:rPr>
          <w:bCs/>
          <w:sz w:val="22"/>
          <w:szCs w:val="22"/>
        </w:rPr>
        <w:t>Ved overprøving</w:t>
      </w:r>
      <w:r w:rsidR="00AA0949" w:rsidRPr="00C620C1">
        <w:rPr>
          <w:bCs/>
          <w:sz w:val="22"/>
          <w:szCs w:val="22"/>
        </w:rPr>
        <w:t>/</w:t>
      </w:r>
      <w:r w:rsidR="009B6A65" w:rsidRPr="00C620C1">
        <w:rPr>
          <w:bCs/>
          <w:sz w:val="22"/>
          <w:szCs w:val="22"/>
        </w:rPr>
        <w:t>godkjenning</w:t>
      </w:r>
      <w:r w:rsidRPr="00C620C1">
        <w:rPr>
          <w:bCs/>
          <w:sz w:val="22"/>
          <w:szCs w:val="22"/>
        </w:rPr>
        <w:t xml:space="preserve"> av kommunale tvangsvedtak vil statsforvalteren i stor grad </w:t>
      </w:r>
      <w:r w:rsidR="00B57E96" w:rsidRPr="00C620C1">
        <w:rPr>
          <w:bCs/>
          <w:sz w:val="22"/>
          <w:szCs w:val="22"/>
        </w:rPr>
        <w:t xml:space="preserve">baserer seg </w:t>
      </w:r>
      <w:r w:rsidRPr="00C620C1">
        <w:rPr>
          <w:bCs/>
          <w:sz w:val="22"/>
          <w:szCs w:val="22"/>
        </w:rPr>
        <w:t>på habiliteringstjenestens uttalelse. Et vedtak hvor habiliteringstjenesten ikke har vært involvert i utforming av tiltak</w:t>
      </w:r>
      <w:r w:rsidR="009B6A65" w:rsidRPr="00C620C1">
        <w:rPr>
          <w:bCs/>
          <w:sz w:val="22"/>
          <w:szCs w:val="22"/>
        </w:rPr>
        <w:t>,</w:t>
      </w:r>
      <w:r w:rsidRPr="00C620C1">
        <w:rPr>
          <w:bCs/>
          <w:sz w:val="22"/>
          <w:szCs w:val="22"/>
        </w:rPr>
        <w:t xml:space="preserve"> blir som regel ikke stadfestet.</w:t>
      </w:r>
    </w:p>
    <w:p w14:paraId="168DEB0E" w14:textId="5D7F4303" w:rsidR="00406083" w:rsidRPr="00C620C1" w:rsidRDefault="00406083" w:rsidP="00D17772">
      <w:pPr>
        <w:rPr>
          <w:sz w:val="22"/>
          <w:szCs w:val="22"/>
        </w:rPr>
      </w:pPr>
    </w:p>
    <w:p w14:paraId="2F2DF99B" w14:textId="77777777" w:rsidR="009B117F" w:rsidRPr="00C620C1" w:rsidRDefault="009B117F" w:rsidP="008D49D9">
      <w:pPr>
        <w:rPr>
          <w:b/>
          <w:bCs/>
          <w:sz w:val="22"/>
          <w:szCs w:val="22"/>
        </w:rPr>
      </w:pPr>
    </w:p>
    <w:p w14:paraId="7BCD2C20" w14:textId="64912464" w:rsidR="00950EF8" w:rsidRPr="00C620C1" w:rsidRDefault="00950EF8" w:rsidP="008D49D9">
      <w:pPr>
        <w:rPr>
          <w:sz w:val="22"/>
          <w:szCs w:val="22"/>
        </w:rPr>
      </w:pPr>
      <w:r w:rsidRPr="00C620C1">
        <w:rPr>
          <w:b/>
          <w:bCs/>
          <w:sz w:val="22"/>
          <w:szCs w:val="22"/>
        </w:rPr>
        <w:t xml:space="preserve">Kapittel </w:t>
      </w:r>
      <w:r w:rsidR="001411AB" w:rsidRPr="00C620C1">
        <w:rPr>
          <w:b/>
          <w:bCs/>
          <w:sz w:val="22"/>
          <w:szCs w:val="22"/>
        </w:rPr>
        <w:t>4</w:t>
      </w:r>
      <w:r w:rsidRPr="00C620C1">
        <w:rPr>
          <w:b/>
          <w:bCs/>
          <w:sz w:val="22"/>
          <w:szCs w:val="22"/>
        </w:rPr>
        <w:t xml:space="preserve">: </w:t>
      </w:r>
      <w:r w:rsidR="00EF0BB8" w:rsidRPr="00C620C1">
        <w:rPr>
          <w:b/>
          <w:bCs/>
          <w:sz w:val="22"/>
          <w:szCs w:val="22"/>
        </w:rPr>
        <w:t>Tilrettelegging av p</w:t>
      </w:r>
      <w:r w:rsidR="00AE49C9" w:rsidRPr="00C620C1">
        <w:rPr>
          <w:b/>
          <w:bCs/>
          <w:sz w:val="22"/>
          <w:szCs w:val="22"/>
        </w:rPr>
        <w:t>asientjournal</w:t>
      </w:r>
    </w:p>
    <w:p w14:paraId="4AAFD6B8" w14:textId="51BB1873" w:rsidR="00B20600" w:rsidRPr="00C620C1" w:rsidRDefault="00B20600" w:rsidP="0089302D">
      <w:pPr>
        <w:rPr>
          <w:sz w:val="22"/>
          <w:szCs w:val="22"/>
        </w:rPr>
      </w:pPr>
    </w:p>
    <w:p w14:paraId="11A5E2C0" w14:textId="205C2C4B" w:rsidR="00B20600" w:rsidRPr="00C620C1" w:rsidRDefault="00B20600" w:rsidP="0089302D">
      <w:pPr>
        <w:rPr>
          <w:sz w:val="22"/>
          <w:szCs w:val="22"/>
        </w:rPr>
      </w:pPr>
      <w:r w:rsidRPr="00C620C1">
        <w:rPr>
          <w:sz w:val="22"/>
          <w:szCs w:val="22"/>
        </w:rPr>
        <w:t xml:space="preserve">Den som yter helsehjelp skal føre pasientjournal. Dette gjelder en særlig plikt til å føre inn opplysninger som er relevant </w:t>
      </w:r>
      <w:r w:rsidR="0076448A" w:rsidRPr="00C620C1">
        <w:rPr>
          <w:sz w:val="22"/>
          <w:szCs w:val="22"/>
        </w:rPr>
        <w:t>ved</w:t>
      </w:r>
      <w:r w:rsidRPr="00C620C1">
        <w:rPr>
          <w:sz w:val="22"/>
          <w:szCs w:val="22"/>
        </w:rPr>
        <w:t xml:space="preserve"> bruk av makt og tvang, inkludert tiltak uten bruk av makt og tvang som er forsøkt for å forhindre vesentlig skade</w:t>
      </w:r>
      <w:r w:rsidR="00D21E1E" w:rsidRPr="00C620C1">
        <w:rPr>
          <w:sz w:val="22"/>
          <w:szCs w:val="22"/>
        </w:rPr>
        <w:t>.</w:t>
      </w:r>
    </w:p>
    <w:p w14:paraId="16E50BE6" w14:textId="77777777" w:rsidR="00B20600" w:rsidRPr="00C620C1" w:rsidRDefault="00B20600" w:rsidP="0089302D">
      <w:pPr>
        <w:rPr>
          <w:sz w:val="22"/>
          <w:szCs w:val="22"/>
        </w:rPr>
      </w:pPr>
    </w:p>
    <w:p w14:paraId="28E583AF" w14:textId="37E5AE3F" w:rsidR="00830141" w:rsidRPr="00C620C1" w:rsidRDefault="00A23084" w:rsidP="00830141">
      <w:pPr>
        <w:rPr>
          <w:sz w:val="22"/>
          <w:szCs w:val="22"/>
        </w:rPr>
      </w:pPr>
      <w:r w:rsidRPr="00C620C1">
        <w:rPr>
          <w:sz w:val="22"/>
          <w:szCs w:val="22"/>
        </w:rPr>
        <w:t>Opplysninger</w:t>
      </w:r>
      <w:r w:rsidR="00C13B0D" w:rsidRPr="00C620C1">
        <w:rPr>
          <w:sz w:val="22"/>
          <w:szCs w:val="22"/>
        </w:rPr>
        <w:t xml:space="preserve"> som er relevant </w:t>
      </w:r>
      <w:r w:rsidR="007B71B6" w:rsidRPr="00C620C1">
        <w:rPr>
          <w:sz w:val="22"/>
          <w:szCs w:val="22"/>
        </w:rPr>
        <w:t>og nødvendig for</w:t>
      </w:r>
      <w:r w:rsidR="00C13B0D" w:rsidRPr="00C620C1">
        <w:rPr>
          <w:sz w:val="22"/>
          <w:szCs w:val="22"/>
        </w:rPr>
        <w:t xml:space="preserve"> tjenes</w:t>
      </w:r>
      <w:r w:rsidR="00D67E4B" w:rsidRPr="00C620C1">
        <w:rPr>
          <w:sz w:val="22"/>
          <w:szCs w:val="22"/>
        </w:rPr>
        <w:t>teyting, skal dokumenteres i pasientjournal.</w:t>
      </w:r>
      <w:r w:rsidR="00E72DF0" w:rsidRPr="00C620C1">
        <w:rPr>
          <w:sz w:val="22"/>
          <w:szCs w:val="22"/>
        </w:rPr>
        <w:t xml:space="preserve"> </w:t>
      </w:r>
      <w:r w:rsidR="00830141" w:rsidRPr="00C620C1">
        <w:rPr>
          <w:sz w:val="22"/>
          <w:szCs w:val="22"/>
        </w:rPr>
        <w:t xml:space="preserve">Ved bruk av tvang overfor </w:t>
      </w:r>
      <w:r w:rsidR="001411AB" w:rsidRPr="00C620C1">
        <w:rPr>
          <w:sz w:val="22"/>
          <w:szCs w:val="22"/>
        </w:rPr>
        <w:t xml:space="preserve">personer med </w:t>
      </w:r>
      <w:r w:rsidR="00830141" w:rsidRPr="00C620C1">
        <w:rPr>
          <w:sz w:val="22"/>
          <w:szCs w:val="22"/>
        </w:rPr>
        <w:t>utviklingshemm</w:t>
      </w:r>
      <w:r w:rsidR="001411AB" w:rsidRPr="00C620C1">
        <w:rPr>
          <w:sz w:val="22"/>
          <w:szCs w:val="22"/>
        </w:rPr>
        <w:t>ing</w:t>
      </w:r>
      <w:r w:rsidR="00830141" w:rsidRPr="00C620C1">
        <w:rPr>
          <w:sz w:val="22"/>
          <w:szCs w:val="22"/>
        </w:rPr>
        <w:t xml:space="preserve"> gjelder spesifikke dokumentasjonskrav som framgår av rundskrivet</w:t>
      </w:r>
      <w:r w:rsidR="0060628F" w:rsidRPr="00C620C1">
        <w:rPr>
          <w:sz w:val="22"/>
          <w:szCs w:val="22"/>
        </w:rPr>
        <w:t xml:space="preserve"> (</w:t>
      </w:r>
      <w:r w:rsidR="00D21E1E" w:rsidRPr="00C620C1">
        <w:rPr>
          <w:sz w:val="22"/>
          <w:szCs w:val="22"/>
        </w:rPr>
        <w:t>IS-10/2015, s. 108</w:t>
      </w:r>
      <w:r w:rsidR="005E654D" w:rsidRPr="00C620C1">
        <w:rPr>
          <w:sz w:val="22"/>
          <w:szCs w:val="22"/>
        </w:rPr>
        <w:t>-112</w:t>
      </w:r>
      <w:r w:rsidR="00D21E1E" w:rsidRPr="00C620C1">
        <w:rPr>
          <w:sz w:val="22"/>
          <w:szCs w:val="22"/>
        </w:rPr>
        <w:t>.</w:t>
      </w:r>
      <w:r w:rsidR="0060628F" w:rsidRPr="00C620C1">
        <w:rPr>
          <w:sz w:val="22"/>
          <w:szCs w:val="22"/>
        </w:rPr>
        <w:t>)</w:t>
      </w:r>
      <w:r w:rsidR="00830141" w:rsidRPr="00C620C1">
        <w:rPr>
          <w:sz w:val="22"/>
          <w:szCs w:val="22"/>
        </w:rPr>
        <w:t xml:space="preserve">.  </w:t>
      </w:r>
      <w:r w:rsidR="00513B73" w:rsidRPr="00C620C1">
        <w:rPr>
          <w:sz w:val="22"/>
          <w:szCs w:val="22"/>
        </w:rPr>
        <w:t xml:space="preserve">Hva som vurderes som nødvendige </w:t>
      </w:r>
      <w:r w:rsidR="00A66B0A" w:rsidRPr="00C620C1">
        <w:rPr>
          <w:sz w:val="22"/>
          <w:szCs w:val="22"/>
        </w:rPr>
        <w:t>og relevante opplysninger må vurderes utfra rettssikkerhet,</w:t>
      </w:r>
      <w:r w:rsidR="00337B12" w:rsidRPr="00C620C1">
        <w:rPr>
          <w:sz w:val="22"/>
          <w:szCs w:val="22"/>
        </w:rPr>
        <w:t xml:space="preserve"> mulighet for kontroll, tjenesteyteres behov for informasjon o</w:t>
      </w:r>
      <w:r w:rsidR="00E3171A" w:rsidRPr="00C620C1">
        <w:rPr>
          <w:sz w:val="22"/>
          <w:szCs w:val="22"/>
        </w:rPr>
        <w:t xml:space="preserve">g behov for oppfølging og evaluering. </w:t>
      </w:r>
      <w:r w:rsidR="00C52433" w:rsidRPr="00C620C1">
        <w:rPr>
          <w:sz w:val="22"/>
          <w:szCs w:val="22"/>
        </w:rPr>
        <w:t>M</w:t>
      </w:r>
      <w:r w:rsidR="00830141" w:rsidRPr="00C620C1">
        <w:rPr>
          <w:sz w:val="22"/>
          <w:szCs w:val="22"/>
        </w:rPr>
        <w:t xml:space="preserve">øtereferater som omhandler bruk av makt og tvang skal dokumenteres i journalen. </w:t>
      </w:r>
    </w:p>
    <w:p w14:paraId="0C81FEEC" w14:textId="77777777" w:rsidR="00830141" w:rsidRPr="00C620C1" w:rsidRDefault="00830141" w:rsidP="00830141">
      <w:pPr>
        <w:rPr>
          <w:sz w:val="22"/>
          <w:szCs w:val="22"/>
        </w:rPr>
      </w:pPr>
    </w:p>
    <w:p w14:paraId="07F9E445" w14:textId="4CC52193" w:rsidR="00DE7CC1" w:rsidRPr="00C620C1" w:rsidRDefault="00192DC6" w:rsidP="0089302D">
      <w:pPr>
        <w:rPr>
          <w:sz w:val="22"/>
          <w:szCs w:val="22"/>
        </w:rPr>
      </w:pPr>
      <w:r w:rsidRPr="00C620C1">
        <w:rPr>
          <w:sz w:val="22"/>
          <w:szCs w:val="22"/>
        </w:rPr>
        <w:t>F</w:t>
      </w:r>
      <w:r w:rsidR="00830141" w:rsidRPr="00C620C1">
        <w:rPr>
          <w:sz w:val="22"/>
          <w:szCs w:val="22"/>
        </w:rPr>
        <w:t xml:space="preserve">aglig ansvarlig </w:t>
      </w:r>
      <w:r w:rsidRPr="00C620C1">
        <w:rPr>
          <w:sz w:val="22"/>
          <w:szCs w:val="22"/>
        </w:rPr>
        <w:t xml:space="preserve">følger opp </w:t>
      </w:r>
      <w:r w:rsidR="00830141" w:rsidRPr="00C620C1">
        <w:rPr>
          <w:sz w:val="22"/>
          <w:szCs w:val="22"/>
        </w:rPr>
        <w:t>pasientjournalen</w:t>
      </w:r>
      <w:r w:rsidRPr="00C620C1">
        <w:rPr>
          <w:sz w:val="22"/>
          <w:szCs w:val="22"/>
        </w:rPr>
        <w:t xml:space="preserve"> for tiltak som omhandler tvang, det vil si at all dokumentasjon som har betydning for tjenesteyting skal være dokumentert.</w:t>
      </w:r>
      <w:r w:rsidR="00830141" w:rsidRPr="00C620C1">
        <w:rPr>
          <w:sz w:val="22"/>
          <w:szCs w:val="22"/>
        </w:rPr>
        <w:t xml:space="preserve"> Pasientjournalen skal være oversiktlig og lett å finne frem i. </w:t>
      </w:r>
      <w:r w:rsidR="003927F6" w:rsidRPr="00C620C1">
        <w:rPr>
          <w:sz w:val="22"/>
          <w:szCs w:val="22"/>
        </w:rPr>
        <w:t>T</w:t>
      </w:r>
      <w:r w:rsidRPr="00C620C1">
        <w:rPr>
          <w:sz w:val="22"/>
          <w:szCs w:val="22"/>
        </w:rPr>
        <w:t>iltaksbeskrivelser</w:t>
      </w:r>
      <w:r w:rsidR="00830141" w:rsidRPr="00C620C1">
        <w:rPr>
          <w:sz w:val="22"/>
          <w:szCs w:val="22"/>
        </w:rPr>
        <w:t xml:space="preserve"> </w:t>
      </w:r>
      <w:r w:rsidR="003927F6" w:rsidRPr="00C620C1">
        <w:rPr>
          <w:sz w:val="22"/>
          <w:szCs w:val="22"/>
        </w:rPr>
        <w:t xml:space="preserve">og rapporter </w:t>
      </w:r>
      <w:r w:rsidRPr="00C620C1">
        <w:rPr>
          <w:sz w:val="22"/>
          <w:szCs w:val="22"/>
        </w:rPr>
        <w:t>skal</w:t>
      </w:r>
      <w:r w:rsidR="00830141" w:rsidRPr="00C620C1">
        <w:rPr>
          <w:sz w:val="22"/>
          <w:szCs w:val="22"/>
        </w:rPr>
        <w:t xml:space="preserve"> være korte og nøyaktige. </w:t>
      </w:r>
      <w:r w:rsidRPr="00C620C1">
        <w:rPr>
          <w:sz w:val="22"/>
          <w:szCs w:val="22"/>
        </w:rPr>
        <w:t xml:space="preserve">Faglig ansvarlig må følge opp rapporter på bruk av tiltak slik at disse blir evaluert fortløpende. </w:t>
      </w:r>
      <w:r w:rsidR="00B50F02" w:rsidRPr="00C620C1">
        <w:rPr>
          <w:sz w:val="22"/>
          <w:szCs w:val="22"/>
        </w:rPr>
        <w:t>Også v</w:t>
      </w:r>
      <w:r w:rsidR="00FA3F14" w:rsidRPr="00C620C1">
        <w:rPr>
          <w:sz w:val="22"/>
          <w:szCs w:val="22"/>
        </w:rPr>
        <w:t>ed rutinemessig bruk av tvang som låsing av dør,</w:t>
      </w:r>
      <w:r w:rsidR="00D67D43" w:rsidRPr="00C620C1">
        <w:rPr>
          <w:sz w:val="22"/>
          <w:szCs w:val="22"/>
        </w:rPr>
        <w:t xml:space="preserve"> aktivering av alarm o.l. skal vær enkel episode journalføres.</w:t>
      </w:r>
    </w:p>
    <w:p w14:paraId="3A8FADF0" w14:textId="77777777" w:rsidR="00DE7CC1" w:rsidRPr="00C620C1" w:rsidRDefault="00DE7CC1" w:rsidP="0089302D">
      <w:pPr>
        <w:rPr>
          <w:sz w:val="22"/>
          <w:szCs w:val="22"/>
        </w:rPr>
      </w:pPr>
    </w:p>
    <w:p w14:paraId="1C8A8FEC" w14:textId="77D53D44" w:rsidR="0089302D" w:rsidRPr="00C620C1" w:rsidRDefault="00830141" w:rsidP="0089302D">
      <w:pPr>
        <w:rPr>
          <w:sz w:val="22"/>
          <w:szCs w:val="22"/>
        </w:rPr>
      </w:pPr>
      <w:r w:rsidRPr="00C620C1">
        <w:rPr>
          <w:sz w:val="22"/>
          <w:szCs w:val="22"/>
        </w:rPr>
        <w:t xml:space="preserve">Relevante </w:t>
      </w:r>
      <w:r w:rsidR="00DE7CC1" w:rsidRPr="00C620C1">
        <w:rPr>
          <w:sz w:val="22"/>
          <w:szCs w:val="22"/>
        </w:rPr>
        <w:t>opplysninger som må være dokumentert i pasientjournal i forbindelse med utarbeidelse av kapittel 9-vedtak</w:t>
      </w:r>
      <w:r w:rsidRPr="00C620C1">
        <w:rPr>
          <w:sz w:val="22"/>
          <w:szCs w:val="22"/>
        </w:rPr>
        <w:t xml:space="preserve"> </w:t>
      </w:r>
      <w:r w:rsidR="00C52433" w:rsidRPr="00C620C1">
        <w:rPr>
          <w:sz w:val="22"/>
          <w:szCs w:val="22"/>
        </w:rPr>
        <w:t>er</w:t>
      </w:r>
      <w:r w:rsidR="00DE7CC1" w:rsidRPr="00C620C1">
        <w:rPr>
          <w:sz w:val="22"/>
          <w:szCs w:val="22"/>
        </w:rPr>
        <w:t>:</w:t>
      </w:r>
    </w:p>
    <w:p w14:paraId="6D550604" w14:textId="42D18861" w:rsidR="00765DF8" w:rsidRPr="00C620C1" w:rsidRDefault="008106F0" w:rsidP="009A1235">
      <w:pPr>
        <w:numPr>
          <w:ilvl w:val="0"/>
          <w:numId w:val="8"/>
        </w:numPr>
        <w:rPr>
          <w:sz w:val="22"/>
          <w:szCs w:val="22"/>
        </w:rPr>
      </w:pPr>
      <w:r w:rsidRPr="00C620C1">
        <w:rPr>
          <w:sz w:val="22"/>
          <w:szCs w:val="22"/>
        </w:rPr>
        <w:t xml:space="preserve">Diagnose </w:t>
      </w:r>
      <w:r w:rsidR="004720DE" w:rsidRPr="00C620C1">
        <w:rPr>
          <w:sz w:val="22"/>
          <w:szCs w:val="22"/>
        </w:rPr>
        <w:t xml:space="preserve">etter ICD-10 </w:t>
      </w:r>
      <w:r w:rsidRPr="00C620C1">
        <w:rPr>
          <w:sz w:val="22"/>
          <w:szCs w:val="22"/>
        </w:rPr>
        <w:t>på utviklingshemming</w:t>
      </w:r>
      <w:r w:rsidR="004720DE" w:rsidRPr="00C620C1">
        <w:rPr>
          <w:sz w:val="22"/>
          <w:szCs w:val="22"/>
        </w:rPr>
        <w:t>, beskrivelse av funksjonsnivå, sterke og svake områder</w:t>
      </w:r>
      <w:r w:rsidR="003A155F" w:rsidRPr="00C620C1">
        <w:rPr>
          <w:sz w:val="22"/>
          <w:szCs w:val="22"/>
        </w:rPr>
        <w:t>. Andre diagnoser.</w:t>
      </w:r>
    </w:p>
    <w:p w14:paraId="75DF057E" w14:textId="77777777" w:rsidR="00AE49C9" w:rsidRPr="00C620C1" w:rsidRDefault="00AE49C9" w:rsidP="00AE49C9">
      <w:pPr>
        <w:numPr>
          <w:ilvl w:val="0"/>
          <w:numId w:val="8"/>
        </w:numPr>
        <w:rPr>
          <w:sz w:val="22"/>
          <w:szCs w:val="22"/>
        </w:rPr>
      </w:pPr>
      <w:r w:rsidRPr="00C620C1">
        <w:rPr>
          <w:sz w:val="22"/>
          <w:szCs w:val="22"/>
        </w:rPr>
        <w:t>Somatiske/nevrologiske faktorer som har innvirkning på livskvalitet</w:t>
      </w:r>
    </w:p>
    <w:p w14:paraId="5DA2EA59" w14:textId="1FE89674" w:rsidR="00DE7CC1" w:rsidRPr="00C620C1" w:rsidRDefault="00DE7CC1" w:rsidP="009A1235">
      <w:pPr>
        <w:numPr>
          <w:ilvl w:val="0"/>
          <w:numId w:val="8"/>
        </w:numPr>
        <w:rPr>
          <w:sz w:val="22"/>
          <w:szCs w:val="22"/>
        </w:rPr>
      </w:pPr>
      <w:r w:rsidRPr="00C620C1">
        <w:rPr>
          <w:sz w:val="22"/>
          <w:szCs w:val="22"/>
        </w:rPr>
        <w:t>Vedtak om tjenester etter helse- og omsorgstjeneste</w:t>
      </w:r>
      <w:r w:rsidR="00A14817" w:rsidRPr="00C620C1">
        <w:rPr>
          <w:sz w:val="22"/>
          <w:szCs w:val="22"/>
        </w:rPr>
        <w:t>loven</w:t>
      </w:r>
    </w:p>
    <w:p w14:paraId="0D8DB1F4" w14:textId="501FE44B" w:rsidR="00DE7CC1" w:rsidRPr="00C620C1" w:rsidRDefault="00F551CA" w:rsidP="009A1235">
      <w:pPr>
        <w:numPr>
          <w:ilvl w:val="0"/>
          <w:numId w:val="8"/>
        </w:numPr>
        <w:rPr>
          <w:sz w:val="22"/>
          <w:szCs w:val="22"/>
        </w:rPr>
      </w:pPr>
      <w:r w:rsidRPr="00C620C1">
        <w:rPr>
          <w:sz w:val="22"/>
          <w:szCs w:val="22"/>
        </w:rPr>
        <w:t>Kommunikasjon med verge og vergens mandat</w:t>
      </w:r>
    </w:p>
    <w:p w14:paraId="0E3E6264" w14:textId="71D449DD" w:rsidR="00F551CA" w:rsidRPr="00C620C1" w:rsidRDefault="00F551CA" w:rsidP="009A1235">
      <w:pPr>
        <w:numPr>
          <w:ilvl w:val="0"/>
          <w:numId w:val="8"/>
        </w:numPr>
        <w:rPr>
          <w:sz w:val="22"/>
          <w:szCs w:val="22"/>
        </w:rPr>
      </w:pPr>
      <w:r w:rsidRPr="00C620C1">
        <w:rPr>
          <w:sz w:val="22"/>
          <w:szCs w:val="22"/>
        </w:rPr>
        <w:t xml:space="preserve">Kommunikasjon med nærmeste pårørende og </w:t>
      </w:r>
      <w:r w:rsidR="009752B9" w:rsidRPr="00C620C1">
        <w:rPr>
          <w:sz w:val="22"/>
          <w:szCs w:val="22"/>
        </w:rPr>
        <w:t xml:space="preserve">evt. </w:t>
      </w:r>
      <w:r w:rsidRPr="00C620C1">
        <w:rPr>
          <w:sz w:val="22"/>
          <w:szCs w:val="22"/>
        </w:rPr>
        <w:t>ønsker om fritak om å motta informasjon og/eller dokumentasjon.</w:t>
      </w:r>
    </w:p>
    <w:p w14:paraId="10CCABB7" w14:textId="16E446E7" w:rsidR="00D33D0A" w:rsidRPr="00C620C1" w:rsidRDefault="00D33D0A" w:rsidP="00D33D0A">
      <w:pPr>
        <w:numPr>
          <w:ilvl w:val="0"/>
          <w:numId w:val="8"/>
        </w:numPr>
        <w:rPr>
          <w:sz w:val="22"/>
          <w:szCs w:val="22"/>
        </w:rPr>
      </w:pPr>
      <w:r w:rsidRPr="00C620C1">
        <w:rPr>
          <w:sz w:val="22"/>
          <w:szCs w:val="22"/>
        </w:rPr>
        <w:t>Bolig/boforhold</w:t>
      </w:r>
    </w:p>
    <w:p w14:paraId="4E80C0F7" w14:textId="38E09351" w:rsidR="00D33D0A" w:rsidRPr="00C620C1" w:rsidRDefault="00D33D0A" w:rsidP="00D33D0A">
      <w:pPr>
        <w:numPr>
          <w:ilvl w:val="0"/>
          <w:numId w:val="8"/>
        </w:numPr>
        <w:rPr>
          <w:sz w:val="22"/>
          <w:szCs w:val="22"/>
        </w:rPr>
      </w:pPr>
      <w:r w:rsidRPr="00C620C1">
        <w:rPr>
          <w:sz w:val="22"/>
          <w:szCs w:val="22"/>
        </w:rPr>
        <w:t>Almenntilstanden (</w:t>
      </w:r>
      <w:r w:rsidR="003A155F" w:rsidRPr="00C620C1">
        <w:rPr>
          <w:sz w:val="22"/>
          <w:szCs w:val="22"/>
        </w:rPr>
        <w:t>selvhjelpsferdigheter, kommunikasjon, mulighet for påvirkning og selvbestemmelse</w:t>
      </w:r>
      <w:r w:rsidR="00A14817" w:rsidRPr="00C620C1">
        <w:rPr>
          <w:sz w:val="22"/>
          <w:szCs w:val="22"/>
        </w:rPr>
        <w:t>,</w:t>
      </w:r>
      <w:r w:rsidR="003A155F" w:rsidRPr="00C620C1">
        <w:rPr>
          <w:sz w:val="22"/>
          <w:szCs w:val="22"/>
        </w:rPr>
        <w:t xml:space="preserve"> </w:t>
      </w:r>
      <w:r w:rsidRPr="00C620C1">
        <w:rPr>
          <w:sz w:val="22"/>
          <w:szCs w:val="22"/>
        </w:rPr>
        <w:t>søvn, ernæringsstatus, aktivitetsnivå, o.a.)</w:t>
      </w:r>
    </w:p>
    <w:p w14:paraId="7B299A9A" w14:textId="77777777" w:rsidR="00D33D0A" w:rsidRPr="00C620C1" w:rsidRDefault="00D33D0A" w:rsidP="00D33D0A">
      <w:pPr>
        <w:numPr>
          <w:ilvl w:val="0"/>
          <w:numId w:val="8"/>
        </w:numPr>
        <w:rPr>
          <w:sz w:val="22"/>
          <w:szCs w:val="22"/>
        </w:rPr>
      </w:pPr>
      <w:r w:rsidRPr="00C620C1">
        <w:rPr>
          <w:sz w:val="22"/>
          <w:szCs w:val="22"/>
        </w:rPr>
        <w:t>Fritidsaktiviteter</w:t>
      </w:r>
    </w:p>
    <w:p w14:paraId="0DBD15E4" w14:textId="410F7141" w:rsidR="00D33D0A" w:rsidRPr="00C620C1" w:rsidRDefault="00D33D0A" w:rsidP="00D33D0A">
      <w:pPr>
        <w:numPr>
          <w:ilvl w:val="0"/>
          <w:numId w:val="8"/>
        </w:numPr>
        <w:rPr>
          <w:sz w:val="22"/>
          <w:szCs w:val="22"/>
        </w:rPr>
      </w:pPr>
      <w:r w:rsidRPr="00C620C1">
        <w:rPr>
          <w:sz w:val="22"/>
          <w:szCs w:val="22"/>
        </w:rPr>
        <w:t>Arbeid/dagtilbud</w:t>
      </w:r>
    </w:p>
    <w:p w14:paraId="54F5AD50" w14:textId="77777777" w:rsidR="00D33D0A" w:rsidRPr="00C620C1" w:rsidRDefault="00D33D0A" w:rsidP="00D33D0A">
      <w:pPr>
        <w:numPr>
          <w:ilvl w:val="0"/>
          <w:numId w:val="8"/>
        </w:numPr>
        <w:rPr>
          <w:sz w:val="22"/>
          <w:szCs w:val="22"/>
        </w:rPr>
      </w:pPr>
      <w:r w:rsidRPr="00C620C1">
        <w:rPr>
          <w:sz w:val="22"/>
          <w:szCs w:val="22"/>
        </w:rPr>
        <w:t>Status på helse- og tannhelse, inkludert bruk av legemidler med virkning og bivirkning</w:t>
      </w:r>
    </w:p>
    <w:p w14:paraId="26F6750A" w14:textId="2BEF1E89" w:rsidR="003A155F" w:rsidRPr="00C620C1" w:rsidRDefault="003A155F" w:rsidP="00981102">
      <w:pPr>
        <w:numPr>
          <w:ilvl w:val="0"/>
          <w:numId w:val="8"/>
        </w:numPr>
        <w:rPr>
          <w:sz w:val="22"/>
          <w:szCs w:val="22"/>
        </w:rPr>
      </w:pPr>
      <w:r w:rsidRPr="00C620C1">
        <w:rPr>
          <w:sz w:val="22"/>
          <w:szCs w:val="22"/>
        </w:rPr>
        <w:t>Beskrivelse av atferd</w:t>
      </w:r>
      <w:r w:rsidR="007F3D7D" w:rsidRPr="00C620C1">
        <w:rPr>
          <w:sz w:val="22"/>
          <w:szCs w:val="22"/>
        </w:rPr>
        <w:t>/situasjonen</w:t>
      </w:r>
      <w:r w:rsidRPr="00C620C1">
        <w:rPr>
          <w:sz w:val="22"/>
          <w:szCs w:val="22"/>
        </w:rPr>
        <w:t xml:space="preserve"> som kan føre til vesentlig skade, hyppighet, var</w:t>
      </w:r>
      <w:r w:rsidR="006F6DFB" w:rsidRPr="00C620C1">
        <w:rPr>
          <w:sz w:val="22"/>
          <w:szCs w:val="22"/>
        </w:rPr>
        <w:t>ighet,</w:t>
      </w:r>
      <w:r w:rsidRPr="00C620C1">
        <w:rPr>
          <w:sz w:val="22"/>
          <w:szCs w:val="22"/>
        </w:rPr>
        <w:t xml:space="preserve"> </w:t>
      </w:r>
      <w:r w:rsidR="00D15B52" w:rsidRPr="00C620C1">
        <w:rPr>
          <w:sz w:val="22"/>
          <w:szCs w:val="22"/>
        </w:rPr>
        <w:t>omfang, intensitet</w:t>
      </w:r>
      <w:r w:rsidR="00A14817" w:rsidRPr="00C620C1">
        <w:rPr>
          <w:sz w:val="22"/>
          <w:szCs w:val="22"/>
        </w:rPr>
        <w:t xml:space="preserve"> og </w:t>
      </w:r>
      <w:r w:rsidR="00D15B52" w:rsidRPr="00C620C1">
        <w:rPr>
          <w:sz w:val="22"/>
          <w:szCs w:val="22"/>
        </w:rPr>
        <w:t>andre relevante opplysninger</w:t>
      </w:r>
    </w:p>
    <w:p w14:paraId="3DFAD2E4" w14:textId="2C9217AE" w:rsidR="00DE7CC1" w:rsidRPr="00C620C1" w:rsidRDefault="007F3D7D" w:rsidP="00981102">
      <w:pPr>
        <w:numPr>
          <w:ilvl w:val="0"/>
          <w:numId w:val="8"/>
        </w:numPr>
        <w:rPr>
          <w:sz w:val="22"/>
          <w:szCs w:val="22"/>
        </w:rPr>
      </w:pPr>
      <w:r w:rsidRPr="00C620C1">
        <w:rPr>
          <w:sz w:val="22"/>
          <w:szCs w:val="22"/>
        </w:rPr>
        <w:t xml:space="preserve">Beskrivelse </w:t>
      </w:r>
      <w:r w:rsidR="00D33D0A" w:rsidRPr="00C620C1">
        <w:rPr>
          <w:sz w:val="22"/>
          <w:szCs w:val="22"/>
        </w:rPr>
        <w:t>av tiltak</w:t>
      </w:r>
      <w:r w:rsidRPr="00C620C1">
        <w:rPr>
          <w:sz w:val="22"/>
          <w:szCs w:val="22"/>
        </w:rPr>
        <w:t xml:space="preserve"> som ikke inneholder makt og tvang</w:t>
      </w:r>
      <w:r w:rsidR="00D33D0A" w:rsidRPr="00C620C1">
        <w:rPr>
          <w:sz w:val="22"/>
          <w:szCs w:val="22"/>
        </w:rPr>
        <w:t>, tilrettelegging av miljøet</w:t>
      </w:r>
      <w:r w:rsidRPr="00C620C1">
        <w:rPr>
          <w:sz w:val="22"/>
          <w:szCs w:val="22"/>
        </w:rPr>
        <w:t xml:space="preserve"> og miljøterapeutiske</w:t>
      </w:r>
      <w:r w:rsidR="00D33D0A" w:rsidRPr="00C620C1">
        <w:rPr>
          <w:sz w:val="22"/>
          <w:szCs w:val="22"/>
        </w:rPr>
        <w:t>, med evaluering</w:t>
      </w:r>
    </w:p>
    <w:p w14:paraId="201A5095" w14:textId="211064EF" w:rsidR="007F3D7D" w:rsidRPr="00C620C1" w:rsidRDefault="007F3D7D" w:rsidP="00981102">
      <w:pPr>
        <w:numPr>
          <w:ilvl w:val="0"/>
          <w:numId w:val="8"/>
        </w:numPr>
        <w:rPr>
          <w:sz w:val="22"/>
          <w:szCs w:val="22"/>
        </w:rPr>
      </w:pPr>
      <w:r w:rsidRPr="00C620C1">
        <w:rPr>
          <w:sz w:val="22"/>
          <w:szCs w:val="22"/>
        </w:rPr>
        <w:t>Beskrivelse av tiltak som inneholder makt og tvang med evaluering.</w:t>
      </w:r>
    </w:p>
    <w:p w14:paraId="09DE46D6" w14:textId="59EB7E48" w:rsidR="00D33D0A" w:rsidRPr="00C620C1" w:rsidRDefault="00AE49C9" w:rsidP="00981102">
      <w:pPr>
        <w:numPr>
          <w:ilvl w:val="0"/>
          <w:numId w:val="8"/>
        </w:numPr>
        <w:rPr>
          <w:sz w:val="22"/>
          <w:szCs w:val="22"/>
        </w:rPr>
      </w:pPr>
      <w:r w:rsidRPr="00C620C1">
        <w:rPr>
          <w:sz w:val="22"/>
          <w:szCs w:val="22"/>
        </w:rPr>
        <w:t>Andre relevante opplysninger</w:t>
      </w:r>
    </w:p>
    <w:tbl>
      <w:tblPr>
        <w:tblW w:w="9154" w:type="dxa"/>
        <w:tblLayout w:type="fixed"/>
        <w:tblCellMar>
          <w:left w:w="142" w:type="dxa"/>
          <w:right w:w="142" w:type="dxa"/>
        </w:tblCellMar>
        <w:tblLook w:val="0000" w:firstRow="0" w:lastRow="0" w:firstColumn="0" w:lastColumn="0" w:noHBand="0" w:noVBand="0"/>
      </w:tblPr>
      <w:tblGrid>
        <w:gridCol w:w="1346"/>
        <w:gridCol w:w="7808"/>
      </w:tblGrid>
      <w:tr w:rsidR="00EF6012" w:rsidRPr="00C620C1" w14:paraId="7C9FF939" w14:textId="77777777" w:rsidTr="00AE49C9">
        <w:tc>
          <w:tcPr>
            <w:tcW w:w="1346" w:type="dxa"/>
          </w:tcPr>
          <w:p w14:paraId="3E02F461" w14:textId="21250136" w:rsidR="00EF6012" w:rsidRPr="00C620C1" w:rsidRDefault="00EF6012" w:rsidP="00EF6012">
            <w:pPr>
              <w:rPr>
                <w:sz w:val="22"/>
                <w:szCs w:val="22"/>
              </w:rPr>
            </w:pPr>
          </w:p>
        </w:tc>
        <w:tc>
          <w:tcPr>
            <w:tcW w:w="7808" w:type="dxa"/>
          </w:tcPr>
          <w:p w14:paraId="6CF1358B" w14:textId="31D65A75" w:rsidR="00EF6012" w:rsidRPr="00C620C1" w:rsidRDefault="00EF6012" w:rsidP="00EF6012">
            <w:pPr>
              <w:pStyle w:val="Overskrift2"/>
              <w:rPr>
                <w:sz w:val="22"/>
                <w:szCs w:val="22"/>
              </w:rPr>
            </w:pPr>
          </w:p>
        </w:tc>
      </w:tr>
    </w:tbl>
    <w:p w14:paraId="23D27484" w14:textId="737DA4A5" w:rsidR="00C41DBE" w:rsidRPr="00C620C1" w:rsidRDefault="00C41DBE" w:rsidP="00C45754">
      <w:pPr>
        <w:rPr>
          <w:b/>
          <w:sz w:val="22"/>
          <w:szCs w:val="22"/>
        </w:rPr>
      </w:pPr>
    </w:p>
    <w:p w14:paraId="362248F9" w14:textId="77777777" w:rsidR="00635E82" w:rsidRPr="00C620C1" w:rsidRDefault="00635E82" w:rsidP="00C45754">
      <w:pPr>
        <w:rPr>
          <w:b/>
          <w:sz w:val="22"/>
          <w:szCs w:val="22"/>
        </w:rPr>
      </w:pPr>
    </w:p>
    <w:p w14:paraId="021219D5" w14:textId="0B6E5C2A" w:rsidR="00A14817" w:rsidRPr="00C620C1" w:rsidRDefault="00EF6012" w:rsidP="00C45754">
      <w:pPr>
        <w:rPr>
          <w:sz w:val="22"/>
          <w:szCs w:val="22"/>
        </w:rPr>
      </w:pPr>
      <w:r w:rsidRPr="00C620C1">
        <w:rPr>
          <w:b/>
          <w:sz w:val="22"/>
          <w:szCs w:val="22"/>
        </w:rPr>
        <w:t xml:space="preserve">Kapittel </w:t>
      </w:r>
      <w:r w:rsidR="003A3C70" w:rsidRPr="00C620C1">
        <w:rPr>
          <w:b/>
          <w:sz w:val="22"/>
          <w:szCs w:val="22"/>
        </w:rPr>
        <w:t>5</w:t>
      </w:r>
      <w:r w:rsidR="00A14817" w:rsidRPr="00C620C1">
        <w:rPr>
          <w:b/>
          <w:sz w:val="22"/>
          <w:szCs w:val="22"/>
        </w:rPr>
        <w:t>: Vedtak om bruk av tvang og makt og søknad om dispensasjon fra kompetansekravet</w:t>
      </w:r>
    </w:p>
    <w:p w14:paraId="1F6780FE" w14:textId="77777777" w:rsidR="00C52433" w:rsidRPr="00C620C1" w:rsidRDefault="00C52433" w:rsidP="00EF6012">
      <w:pPr>
        <w:rPr>
          <w:bCs/>
          <w:sz w:val="22"/>
          <w:szCs w:val="22"/>
        </w:rPr>
      </w:pPr>
    </w:p>
    <w:p w14:paraId="26CD71CC" w14:textId="407D0848" w:rsidR="00EF6012" w:rsidRPr="00C620C1" w:rsidRDefault="006C1831" w:rsidP="00EF6012">
      <w:pPr>
        <w:rPr>
          <w:bCs/>
          <w:sz w:val="22"/>
          <w:szCs w:val="22"/>
        </w:rPr>
      </w:pPr>
      <w:r w:rsidRPr="00C620C1">
        <w:rPr>
          <w:bCs/>
          <w:sz w:val="22"/>
          <w:szCs w:val="22"/>
        </w:rPr>
        <w:t xml:space="preserve">Vedtak om bruk av makt og tvang skal treffes av overordnet faglig ansvarlig. Faglig ansvarlig og daglig </w:t>
      </w:r>
      <w:r w:rsidR="007D662F" w:rsidRPr="00C620C1">
        <w:rPr>
          <w:bCs/>
          <w:sz w:val="22"/>
          <w:szCs w:val="22"/>
        </w:rPr>
        <w:t>ansvarli</w:t>
      </w:r>
      <w:r w:rsidR="00551BD9" w:rsidRPr="00C620C1">
        <w:rPr>
          <w:bCs/>
          <w:sz w:val="22"/>
          <w:szCs w:val="22"/>
        </w:rPr>
        <w:t>g for tjenesten</w:t>
      </w:r>
      <w:r w:rsidRPr="00C620C1">
        <w:rPr>
          <w:bCs/>
          <w:sz w:val="22"/>
          <w:szCs w:val="22"/>
        </w:rPr>
        <w:t xml:space="preserve"> </w:t>
      </w:r>
      <w:r w:rsidR="00551BD9" w:rsidRPr="00C620C1">
        <w:rPr>
          <w:bCs/>
          <w:sz w:val="22"/>
          <w:szCs w:val="22"/>
        </w:rPr>
        <w:t>er ansvarlig for fremstilling av</w:t>
      </w:r>
      <w:r w:rsidRPr="00C620C1">
        <w:rPr>
          <w:bCs/>
          <w:sz w:val="22"/>
          <w:szCs w:val="22"/>
        </w:rPr>
        <w:t xml:space="preserve"> vedtaket. </w:t>
      </w:r>
      <w:r w:rsidR="00406083" w:rsidRPr="00C620C1">
        <w:rPr>
          <w:bCs/>
          <w:sz w:val="22"/>
          <w:szCs w:val="22"/>
        </w:rPr>
        <w:t>Et vedtak kan være gyldig i inntil tolv måneder fra den dato statsforvalter</w:t>
      </w:r>
      <w:r w:rsidR="00CF0208" w:rsidRPr="00C620C1">
        <w:rPr>
          <w:bCs/>
          <w:sz w:val="22"/>
          <w:szCs w:val="22"/>
        </w:rPr>
        <w:t>en</w:t>
      </w:r>
      <w:r w:rsidR="00406083" w:rsidRPr="00C620C1">
        <w:rPr>
          <w:bCs/>
          <w:sz w:val="22"/>
          <w:szCs w:val="22"/>
        </w:rPr>
        <w:t xml:space="preserve"> har </w:t>
      </w:r>
      <w:r w:rsidR="00CF0208" w:rsidRPr="00C620C1">
        <w:rPr>
          <w:bCs/>
          <w:sz w:val="22"/>
          <w:szCs w:val="22"/>
        </w:rPr>
        <w:t>godkjent/</w:t>
      </w:r>
      <w:r w:rsidR="00406083" w:rsidRPr="00C620C1">
        <w:rPr>
          <w:bCs/>
          <w:sz w:val="22"/>
          <w:szCs w:val="22"/>
        </w:rPr>
        <w:t xml:space="preserve">stadfestet vedtaket. </w:t>
      </w:r>
      <w:r w:rsidRPr="00C620C1">
        <w:rPr>
          <w:bCs/>
          <w:sz w:val="22"/>
          <w:szCs w:val="22"/>
        </w:rPr>
        <w:t>Habiliteringstjenesten skal veilede i</w:t>
      </w:r>
      <w:r w:rsidR="009667BC" w:rsidRPr="00C620C1">
        <w:rPr>
          <w:bCs/>
          <w:sz w:val="22"/>
          <w:szCs w:val="22"/>
        </w:rPr>
        <w:t xml:space="preserve"> utforming av tiltak.</w:t>
      </w:r>
    </w:p>
    <w:p w14:paraId="1C439564" w14:textId="77777777" w:rsidR="00C52433" w:rsidRPr="00C620C1" w:rsidRDefault="00C52433" w:rsidP="00EF6012">
      <w:pPr>
        <w:rPr>
          <w:bCs/>
          <w:sz w:val="22"/>
          <w:szCs w:val="22"/>
        </w:rPr>
      </w:pPr>
    </w:p>
    <w:p w14:paraId="54CEB7C5" w14:textId="51B77180" w:rsidR="00C52433" w:rsidRPr="00C620C1" w:rsidRDefault="006438B3" w:rsidP="00EF6012">
      <w:pPr>
        <w:rPr>
          <w:bCs/>
          <w:sz w:val="22"/>
          <w:szCs w:val="22"/>
        </w:rPr>
      </w:pPr>
      <w:r w:rsidRPr="00C620C1">
        <w:rPr>
          <w:bCs/>
          <w:sz w:val="22"/>
          <w:szCs w:val="22"/>
        </w:rPr>
        <w:t xml:space="preserve">Helsedirektoratet har utarbeidet maler som et hjelpemiddel i vedtaksarbeid og for å søke dispensasjon fra utdanningskravet. Statsforvalteren i Troms og Finnmark anbefaler at disse malene benyttes. </w:t>
      </w:r>
      <w:r w:rsidR="00C52433" w:rsidRPr="00C620C1">
        <w:rPr>
          <w:bCs/>
          <w:sz w:val="22"/>
          <w:szCs w:val="22"/>
        </w:rPr>
        <w:t xml:space="preserve"> Det anbefales å lese gjennom mal</w:t>
      </w:r>
      <w:r w:rsidRPr="00C620C1">
        <w:rPr>
          <w:bCs/>
          <w:sz w:val="22"/>
          <w:szCs w:val="22"/>
        </w:rPr>
        <w:t>ene</w:t>
      </w:r>
      <w:r w:rsidR="00C52433" w:rsidRPr="00C620C1">
        <w:rPr>
          <w:bCs/>
          <w:sz w:val="22"/>
          <w:szCs w:val="22"/>
        </w:rPr>
        <w:t xml:space="preserve"> før utfylling</w:t>
      </w:r>
      <w:r w:rsidRPr="00C620C1">
        <w:rPr>
          <w:bCs/>
          <w:sz w:val="22"/>
          <w:szCs w:val="22"/>
        </w:rPr>
        <w:t xml:space="preserve"> og </w:t>
      </w:r>
      <w:r w:rsidR="00C52433" w:rsidRPr="00C620C1">
        <w:rPr>
          <w:bCs/>
          <w:sz w:val="22"/>
          <w:szCs w:val="22"/>
        </w:rPr>
        <w:t>svare nøyaktig på det som etterlyses i malen</w:t>
      </w:r>
      <w:r w:rsidRPr="00C620C1">
        <w:rPr>
          <w:bCs/>
          <w:sz w:val="22"/>
          <w:szCs w:val="22"/>
        </w:rPr>
        <w:t>:</w:t>
      </w:r>
    </w:p>
    <w:p w14:paraId="731759D5" w14:textId="65E7FD66" w:rsidR="006438B3" w:rsidRPr="00C620C1" w:rsidRDefault="00A80D80" w:rsidP="006438B3">
      <w:pPr>
        <w:pStyle w:val="Listeavsnitt"/>
        <w:numPr>
          <w:ilvl w:val="0"/>
          <w:numId w:val="8"/>
        </w:numPr>
        <w:rPr>
          <w:bCs/>
          <w:sz w:val="22"/>
          <w:szCs w:val="22"/>
        </w:rPr>
      </w:pPr>
      <w:hyperlink r:id="rId12" w:history="1">
        <w:r w:rsidR="006438B3" w:rsidRPr="00C620C1">
          <w:rPr>
            <w:rStyle w:val="Hyperkobling"/>
            <w:bCs/>
            <w:sz w:val="22"/>
            <w:szCs w:val="22"/>
          </w:rPr>
          <w:t>Vedtaksmal til nedlasting</w:t>
        </w:r>
      </w:hyperlink>
    </w:p>
    <w:p w14:paraId="0FF123CD" w14:textId="7F127789" w:rsidR="006438B3" w:rsidRPr="00C620C1" w:rsidRDefault="00A80D80" w:rsidP="003A3C70">
      <w:pPr>
        <w:pStyle w:val="Listeavsnitt"/>
        <w:numPr>
          <w:ilvl w:val="0"/>
          <w:numId w:val="8"/>
        </w:numPr>
        <w:rPr>
          <w:bCs/>
          <w:sz w:val="22"/>
          <w:szCs w:val="22"/>
        </w:rPr>
      </w:pPr>
      <w:hyperlink r:id="rId13" w:history="1">
        <w:r w:rsidR="006438B3" w:rsidRPr="00C620C1">
          <w:rPr>
            <w:rStyle w:val="Hyperkobling"/>
            <w:bCs/>
            <w:sz w:val="22"/>
            <w:szCs w:val="22"/>
          </w:rPr>
          <w:t>Mal for søknad om dispensasjon fra utdanningskravet</w:t>
        </w:r>
      </w:hyperlink>
    </w:p>
    <w:p w14:paraId="5C8DA0BD" w14:textId="77777777" w:rsidR="00C52433" w:rsidRPr="00C620C1" w:rsidRDefault="00C52433" w:rsidP="00EF6012">
      <w:pPr>
        <w:rPr>
          <w:bCs/>
          <w:sz w:val="22"/>
          <w:szCs w:val="22"/>
        </w:rPr>
      </w:pPr>
    </w:p>
    <w:p w14:paraId="7435C301" w14:textId="4010348F" w:rsidR="004A07BE" w:rsidRPr="00C620C1" w:rsidRDefault="009667BC" w:rsidP="00EF6012">
      <w:pPr>
        <w:rPr>
          <w:bCs/>
          <w:sz w:val="22"/>
          <w:szCs w:val="22"/>
        </w:rPr>
      </w:pPr>
      <w:r w:rsidRPr="00C620C1">
        <w:rPr>
          <w:bCs/>
          <w:sz w:val="22"/>
          <w:szCs w:val="22"/>
        </w:rPr>
        <w:t>Et vedtak skal inneholde</w:t>
      </w:r>
      <w:r w:rsidR="00C5668F" w:rsidRPr="00C620C1">
        <w:rPr>
          <w:bCs/>
          <w:sz w:val="22"/>
          <w:szCs w:val="22"/>
        </w:rPr>
        <w:t xml:space="preserve"> </w:t>
      </w:r>
      <w:r w:rsidR="00564E02" w:rsidRPr="00C620C1">
        <w:rPr>
          <w:bCs/>
          <w:sz w:val="22"/>
          <w:szCs w:val="22"/>
        </w:rPr>
        <w:t>personopplysninger om</w:t>
      </w:r>
      <w:r w:rsidRPr="00C620C1">
        <w:rPr>
          <w:bCs/>
          <w:sz w:val="22"/>
          <w:szCs w:val="22"/>
        </w:rPr>
        <w:t xml:space="preserve"> tjenestemottakers</w:t>
      </w:r>
      <w:r w:rsidR="0060794E" w:rsidRPr="00C620C1">
        <w:rPr>
          <w:bCs/>
          <w:sz w:val="22"/>
          <w:szCs w:val="22"/>
        </w:rPr>
        <w:t>, verge og nærmeste pårørende</w:t>
      </w:r>
      <w:r w:rsidR="0036409D" w:rsidRPr="00C620C1">
        <w:rPr>
          <w:bCs/>
          <w:sz w:val="22"/>
          <w:szCs w:val="22"/>
        </w:rPr>
        <w:t>. Tjenestemottakerens beslutningskompetanse beskrives</w:t>
      </w:r>
      <w:r w:rsidR="00B275E5" w:rsidRPr="00C620C1">
        <w:rPr>
          <w:bCs/>
          <w:sz w:val="22"/>
          <w:szCs w:val="22"/>
        </w:rPr>
        <w:t xml:space="preserve"> og</w:t>
      </w:r>
      <w:r w:rsidR="0036409D" w:rsidRPr="00C620C1">
        <w:rPr>
          <w:bCs/>
          <w:sz w:val="22"/>
          <w:szCs w:val="22"/>
        </w:rPr>
        <w:t xml:space="preserve"> hvordan tjenestemottaker, verge og nærmeste pårørende har </w:t>
      </w:r>
      <w:r w:rsidR="000E768E" w:rsidRPr="00C620C1">
        <w:rPr>
          <w:bCs/>
          <w:sz w:val="22"/>
          <w:szCs w:val="22"/>
        </w:rPr>
        <w:t>medvirket</w:t>
      </w:r>
      <w:r w:rsidR="003A3CB7" w:rsidRPr="00C620C1">
        <w:rPr>
          <w:bCs/>
          <w:sz w:val="22"/>
          <w:szCs w:val="22"/>
        </w:rPr>
        <w:t xml:space="preserve"> i </w:t>
      </w:r>
      <w:r w:rsidR="00C15CE1" w:rsidRPr="00C620C1">
        <w:rPr>
          <w:bCs/>
          <w:sz w:val="22"/>
          <w:szCs w:val="22"/>
        </w:rPr>
        <w:t>tjenestetilbudet</w:t>
      </w:r>
      <w:r w:rsidR="00E0511A" w:rsidRPr="00C620C1">
        <w:rPr>
          <w:bCs/>
          <w:sz w:val="22"/>
          <w:szCs w:val="22"/>
        </w:rPr>
        <w:t>. Det skal også komme frem</w:t>
      </w:r>
      <w:r w:rsidR="000E768E" w:rsidRPr="00C620C1">
        <w:rPr>
          <w:bCs/>
          <w:sz w:val="22"/>
          <w:szCs w:val="22"/>
        </w:rPr>
        <w:t xml:space="preserve"> hvordan verge og nærmeste pårørende skal ha mulighet for medvirkning i tiden framover.</w:t>
      </w:r>
      <w:r w:rsidR="0036409D" w:rsidRPr="00C620C1">
        <w:rPr>
          <w:bCs/>
          <w:sz w:val="22"/>
          <w:szCs w:val="22"/>
        </w:rPr>
        <w:t xml:space="preserve"> </w:t>
      </w:r>
    </w:p>
    <w:p w14:paraId="4FC5C952" w14:textId="77777777" w:rsidR="004A07BE" w:rsidRPr="00C620C1" w:rsidRDefault="004A07BE" w:rsidP="00EF6012">
      <w:pPr>
        <w:rPr>
          <w:bCs/>
          <w:sz w:val="22"/>
          <w:szCs w:val="22"/>
        </w:rPr>
      </w:pPr>
    </w:p>
    <w:p w14:paraId="55B86B33" w14:textId="6D9D2A2B" w:rsidR="002538FE" w:rsidRPr="00C620C1" w:rsidRDefault="007D457F" w:rsidP="00EF6012">
      <w:pPr>
        <w:rPr>
          <w:bCs/>
          <w:sz w:val="22"/>
          <w:szCs w:val="22"/>
        </w:rPr>
      </w:pPr>
      <w:r w:rsidRPr="00C620C1">
        <w:rPr>
          <w:bCs/>
          <w:sz w:val="22"/>
          <w:szCs w:val="22"/>
        </w:rPr>
        <w:t xml:space="preserve">Vedtaket skal gi en oversikt </w:t>
      </w:r>
      <w:r w:rsidR="0036409D" w:rsidRPr="00C620C1">
        <w:rPr>
          <w:bCs/>
          <w:sz w:val="22"/>
          <w:szCs w:val="22"/>
        </w:rPr>
        <w:t>over</w:t>
      </w:r>
      <w:r w:rsidR="00711623" w:rsidRPr="00C620C1">
        <w:rPr>
          <w:bCs/>
          <w:sz w:val="22"/>
          <w:szCs w:val="22"/>
        </w:rPr>
        <w:t xml:space="preserve"> hvilke</w:t>
      </w:r>
      <w:r w:rsidRPr="00C620C1">
        <w:rPr>
          <w:bCs/>
          <w:sz w:val="22"/>
          <w:szCs w:val="22"/>
        </w:rPr>
        <w:t xml:space="preserve"> tjenester</w:t>
      </w:r>
      <w:r w:rsidR="00711623" w:rsidRPr="00C620C1">
        <w:rPr>
          <w:bCs/>
          <w:sz w:val="22"/>
          <w:szCs w:val="22"/>
        </w:rPr>
        <w:t xml:space="preserve"> </w:t>
      </w:r>
      <w:r w:rsidR="007D4A34" w:rsidRPr="00C620C1">
        <w:rPr>
          <w:bCs/>
          <w:sz w:val="22"/>
          <w:szCs w:val="22"/>
        </w:rPr>
        <w:t>tjenestemottaker får og en beskrivelse av t</w:t>
      </w:r>
      <w:r w:rsidRPr="00C620C1">
        <w:rPr>
          <w:bCs/>
          <w:sz w:val="22"/>
          <w:szCs w:val="22"/>
        </w:rPr>
        <w:t xml:space="preserve">jenestemottakers </w:t>
      </w:r>
      <w:r w:rsidR="0036409D" w:rsidRPr="00C620C1">
        <w:rPr>
          <w:bCs/>
          <w:sz w:val="22"/>
          <w:szCs w:val="22"/>
        </w:rPr>
        <w:t>livs</w:t>
      </w:r>
      <w:r w:rsidR="009667BC" w:rsidRPr="00C620C1">
        <w:rPr>
          <w:bCs/>
          <w:sz w:val="22"/>
          <w:szCs w:val="22"/>
        </w:rPr>
        <w:t>situasjon</w:t>
      </w:r>
      <w:r w:rsidR="0036409D" w:rsidRPr="00C620C1">
        <w:rPr>
          <w:bCs/>
          <w:sz w:val="22"/>
          <w:szCs w:val="22"/>
        </w:rPr>
        <w:t>.</w:t>
      </w:r>
      <w:r w:rsidRPr="00C620C1">
        <w:rPr>
          <w:bCs/>
          <w:sz w:val="22"/>
          <w:szCs w:val="22"/>
        </w:rPr>
        <w:t xml:space="preserve"> </w:t>
      </w:r>
      <w:r w:rsidR="0036409D" w:rsidRPr="00C620C1">
        <w:rPr>
          <w:bCs/>
          <w:sz w:val="22"/>
          <w:szCs w:val="22"/>
        </w:rPr>
        <w:t xml:space="preserve">Den vesentlige skaden som skal hindres gjennom tiltaksbruk </w:t>
      </w:r>
      <w:r w:rsidR="005D437A" w:rsidRPr="00C620C1">
        <w:rPr>
          <w:bCs/>
          <w:sz w:val="22"/>
          <w:szCs w:val="22"/>
        </w:rPr>
        <w:t xml:space="preserve">skal </w:t>
      </w:r>
      <w:r w:rsidR="005D437A" w:rsidRPr="00C620C1">
        <w:rPr>
          <w:bCs/>
          <w:sz w:val="22"/>
          <w:szCs w:val="22"/>
        </w:rPr>
        <w:softHyphen/>
      </w:r>
      <w:r w:rsidR="005D437A" w:rsidRPr="00C620C1">
        <w:rPr>
          <w:bCs/>
          <w:sz w:val="22"/>
          <w:szCs w:val="22"/>
        </w:rPr>
        <w:softHyphen/>
      </w:r>
      <w:r w:rsidR="005D437A" w:rsidRPr="00C620C1">
        <w:rPr>
          <w:bCs/>
          <w:sz w:val="22"/>
          <w:szCs w:val="22"/>
        </w:rPr>
        <w:softHyphen/>
      </w:r>
      <w:r w:rsidR="0036409D" w:rsidRPr="00C620C1">
        <w:rPr>
          <w:bCs/>
          <w:sz w:val="22"/>
          <w:szCs w:val="22"/>
        </w:rPr>
        <w:t>beskrives</w:t>
      </w:r>
      <w:r w:rsidR="00DB33E3" w:rsidRPr="00C620C1">
        <w:rPr>
          <w:bCs/>
          <w:sz w:val="22"/>
          <w:szCs w:val="22"/>
        </w:rPr>
        <w:t xml:space="preserve">, og </w:t>
      </w:r>
      <w:r w:rsidR="00AC1F23" w:rsidRPr="00C620C1">
        <w:rPr>
          <w:bCs/>
          <w:sz w:val="22"/>
          <w:szCs w:val="22"/>
        </w:rPr>
        <w:t>fo</w:t>
      </w:r>
      <w:r w:rsidR="009E2DFC" w:rsidRPr="00C620C1">
        <w:rPr>
          <w:bCs/>
          <w:sz w:val="22"/>
          <w:szCs w:val="22"/>
        </w:rPr>
        <w:t>r</w:t>
      </w:r>
      <w:r w:rsidR="00AC1F23" w:rsidRPr="00C620C1">
        <w:rPr>
          <w:bCs/>
          <w:sz w:val="22"/>
          <w:szCs w:val="22"/>
        </w:rPr>
        <w:t>ekomst</w:t>
      </w:r>
      <w:r w:rsidR="009E2DFC" w:rsidRPr="00C620C1">
        <w:rPr>
          <w:bCs/>
          <w:sz w:val="22"/>
          <w:szCs w:val="22"/>
        </w:rPr>
        <w:t xml:space="preserve"> av</w:t>
      </w:r>
      <w:r w:rsidR="0036409D" w:rsidRPr="00C620C1">
        <w:rPr>
          <w:bCs/>
          <w:sz w:val="22"/>
          <w:szCs w:val="22"/>
        </w:rPr>
        <w:t xml:space="preserve"> skadetilfeller dokumenteres eller sannsynliggjøres. Den skadevoldende atferden og situasjoner som utløser atferden </w:t>
      </w:r>
      <w:r w:rsidR="008A5418" w:rsidRPr="00C620C1">
        <w:rPr>
          <w:bCs/>
          <w:sz w:val="22"/>
          <w:szCs w:val="22"/>
        </w:rPr>
        <w:t xml:space="preserve">skal </w:t>
      </w:r>
      <w:r w:rsidR="000F2E39" w:rsidRPr="00C620C1">
        <w:rPr>
          <w:bCs/>
          <w:sz w:val="22"/>
          <w:szCs w:val="22"/>
        </w:rPr>
        <w:t xml:space="preserve">også </w:t>
      </w:r>
      <w:r w:rsidR="00FF2A7D" w:rsidRPr="00C620C1">
        <w:rPr>
          <w:bCs/>
          <w:sz w:val="22"/>
          <w:szCs w:val="22"/>
        </w:rPr>
        <w:t xml:space="preserve">beskrives. Det </w:t>
      </w:r>
      <w:r w:rsidR="008A5418" w:rsidRPr="00C620C1">
        <w:rPr>
          <w:bCs/>
          <w:sz w:val="22"/>
          <w:szCs w:val="22"/>
        </w:rPr>
        <w:t>skal</w:t>
      </w:r>
      <w:r w:rsidR="00977BBB" w:rsidRPr="00C620C1">
        <w:rPr>
          <w:bCs/>
          <w:sz w:val="22"/>
          <w:szCs w:val="22"/>
        </w:rPr>
        <w:t xml:space="preserve"> </w:t>
      </w:r>
      <w:r w:rsidR="008A5418" w:rsidRPr="00C620C1">
        <w:rPr>
          <w:bCs/>
          <w:sz w:val="22"/>
          <w:szCs w:val="22"/>
        </w:rPr>
        <w:t xml:space="preserve">gis en </w:t>
      </w:r>
      <w:r w:rsidR="00FF2A7D" w:rsidRPr="00C620C1">
        <w:rPr>
          <w:bCs/>
          <w:sz w:val="22"/>
          <w:szCs w:val="22"/>
        </w:rPr>
        <w:t xml:space="preserve">oversikt over forebyggende tiltak </w:t>
      </w:r>
      <w:r w:rsidR="00C15CE1" w:rsidRPr="00C620C1">
        <w:rPr>
          <w:bCs/>
          <w:sz w:val="22"/>
          <w:szCs w:val="22"/>
        </w:rPr>
        <w:t xml:space="preserve">og alternative tiltak til tvang </w:t>
      </w:r>
      <w:r w:rsidR="00FF2A7D" w:rsidRPr="00C620C1">
        <w:rPr>
          <w:bCs/>
          <w:sz w:val="22"/>
          <w:szCs w:val="22"/>
        </w:rPr>
        <w:t xml:space="preserve">som er </w:t>
      </w:r>
      <w:r w:rsidR="00C15CE1" w:rsidRPr="00C620C1">
        <w:rPr>
          <w:bCs/>
          <w:sz w:val="22"/>
          <w:szCs w:val="22"/>
        </w:rPr>
        <w:t xml:space="preserve">prøv ut </w:t>
      </w:r>
      <w:r w:rsidR="009B2B66" w:rsidRPr="00C620C1">
        <w:rPr>
          <w:bCs/>
          <w:sz w:val="22"/>
          <w:szCs w:val="22"/>
        </w:rPr>
        <w:t>og</w:t>
      </w:r>
      <w:r w:rsidR="00CA3F48" w:rsidRPr="00C620C1">
        <w:rPr>
          <w:bCs/>
          <w:sz w:val="22"/>
          <w:szCs w:val="22"/>
        </w:rPr>
        <w:t xml:space="preserve"> </w:t>
      </w:r>
      <w:r w:rsidR="009C5DB7" w:rsidRPr="00C620C1">
        <w:rPr>
          <w:bCs/>
          <w:sz w:val="22"/>
          <w:szCs w:val="22"/>
        </w:rPr>
        <w:t>evaluer</w:t>
      </w:r>
      <w:r w:rsidR="00384BDC" w:rsidRPr="00C620C1">
        <w:rPr>
          <w:bCs/>
          <w:sz w:val="22"/>
          <w:szCs w:val="22"/>
        </w:rPr>
        <w:t>t. Det skal og beskrives a</w:t>
      </w:r>
      <w:r w:rsidR="0025770D" w:rsidRPr="00C620C1">
        <w:rPr>
          <w:bCs/>
          <w:sz w:val="22"/>
          <w:szCs w:val="22"/>
        </w:rPr>
        <w:t>ndre</w:t>
      </w:r>
      <w:r w:rsidR="00816036" w:rsidRPr="00C620C1">
        <w:rPr>
          <w:bCs/>
          <w:sz w:val="22"/>
          <w:szCs w:val="22"/>
        </w:rPr>
        <w:t xml:space="preserve"> tiltak som er </w:t>
      </w:r>
      <w:r w:rsidR="00FF2A7D" w:rsidRPr="00C620C1">
        <w:rPr>
          <w:bCs/>
          <w:sz w:val="22"/>
          <w:szCs w:val="22"/>
        </w:rPr>
        <w:t>utredet, men ikke vurdert som hensiktsmessi</w:t>
      </w:r>
      <w:r w:rsidR="001C456E" w:rsidRPr="00C620C1">
        <w:rPr>
          <w:bCs/>
          <w:sz w:val="22"/>
          <w:szCs w:val="22"/>
        </w:rPr>
        <w:t>g med begrunnelse</w:t>
      </w:r>
      <w:r w:rsidR="002538FE" w:rsidRPr="00C620C1">
        <w:rPr>
          <w:bCs/>
          <w:sz w:val="22"/>
          <w:szCs w:val="22"/>
        </w:rPr>
        <w:t>.</w:t>
      </w:r>
    </w:p>
    <w:p w14:paraId="7642A800" w14:textId="77777777" w:rsidR="002538FE" w:rsidRPr="00C620C1" w:rsidRDefault="002538FE" w:rsidP="00EF6012">
      <w:pPr>
        <w:rPr>
          <w:bCs/>
          <w:sz w:val="22"/>
          <w:szCs w:val="22"/>
        </w:rPr>
      </w:pPr>
    </w:p>
    <w:p w14:paraId="6215B4B5" w14:textId="69B8F5AE" w:rsidR="006008E7" w:rsidRPr="00C620C1" w:rsidRDefault="00713C6A" w:rsidP="00EF6012">
      <w:pPr>
        <w:rPr>
          <w:bCs/>
          <w:sz w:val="22"/>
          <w:szCs w:val="22"/>
        </w:rPr>
      </w:pPr>
      <w:r w:rsidRPr="00C620C1">
        <w:rPr>
          <w:bCs/>
          <w:sz w:val="22"/>
          <w:szCs w:val="22"/>
        </w:rPr>
        <w:t>G</w:t>
      </w:r>
      <w:r w:rsidR="00AC7FC3" w:rsidRPr="00C620C1">
        <w:rPr>
          <w:bCs/>
          <w:sz w:val="22"/>
          <w:szCs w:val="22"/>
        </w:rPr>
        <w:t>jennomføring av tiltak</w:t>
      </w:r>
      <w:r w:rsidR="00E6094D" w:rsidRPr="00C620C1">
        <w:rPr>
          <w:bCs/>
          <w:sz w:val="22"/>
          <w:szCs w:val="22"/>
        </w:rPr>
        <w:t xml:space="preserve"> </w:t>
      </w:r>
      <w:r w:rsidR="002538FE" w:rsidRPr="00C620C1">
        <w:rPr>
          <w:bCs/>
          <w:sz w:val="22"/>
          <w:szCs w:val="22"/>
        </w:rPr>
        <w:t>som inneholder makt og tvang</w:t>
      </w:r>
      <w:r w:rsidR="00E6094D" w:rsidRPr="00C620C1">
        <w:rPr>
          <w:bCs/>
          <w:sz w:val="22"/>
          <w:szCs w:val="22"/>
        </w:rPr>
        <w:t xml:space="preserve"> skal beskrives og </w:t>
      </w:r>
      <w:r w:rsidRPr="00C620C1">
        <w:rPr>
          <w:bCs/>
          <w:sz w:val="22"/>
          <w:szCs w:val="22"/>
        </w:rPr>
        <w:t xml:space="preserve">inkludert </w:t>
      </w:r>
      <w:r w:rsidR="00E6094D" w:rsidRPr="00C620C1">
        <w:rPr>
          <w:bCs/>
          <w:sz w:val="22"/>
          <w:szCs w:val="22"/>
        </w:rPr>
        <w:t>hvordan d</w:t>
      </w:r>
      <w:r w:rsidR="006753BF" w:rsidRPr="00C620C1">
        <w:rPr>
          <w:bCs/>
          <w:sz w:val="22"/>
          <w:szCs w:val="22"/>
        </w:rPr>
        <w:t>et</w:t>
      </w:r>
      <w:r w:rsidR="00E6094D" w:rsidRPr="00C620C1">
        <w:rPr>
          <w:bCs/>
          <w:sz w:val="22"/>
          <w:szCs w:val="22"/>
        </w:rPr>
        <w:t xml:space="preserve"> skal </w:t>
      </w:r>
      <w:r w:rsidR="00A73563" w:rsidRPr="00C620C1">
        <w:rPr>
          <w:bCs/>
          <w:sz w:val="22"/>
          <w:szCs w:val="22"/>
        </w:rPr>
        <w:t xml:space="preserve">rapporteres og </w:t>
      </w:r>
      <w:r w:rsidR="00E6094D" w:rsidRPr="00C620C1">
        <w:rPr>
          <w:bCs/>
          <w:sz w:val="22"/>
          <w:szCs w:val="22"/>
        </w:rPr>
        <w:t>evalueres</w:t>
      </w:r>
      <w:r w:rsidR="00A73563" w:rsidRPr="00C620C1">
        <w:rPr>
          <w:bCs/>
          <w:sz w:val="22"/>
          <w:szCs w:val="22"/>
        </w:rPr>
        <w:t xml:space="preserve">. </w:t>
      </w:r>
      <w:r w:rsidR="00E6094D" w:rsidRPr="00C620C1">
        <w:rPr>
          <w:bCs/>
          <w:sz w:val="22"/>
          <w:szCs w:val="22"/>
        </w:rPr>
        <w:t xml:space="preserve">Det </w:t>
      </w:r>
      <w:r w:rsidR="008E0D7C" w:rsidRPr="00C620C1">
        <w:rPr>
          <w:bCs/>
          <w:sz w:val="22"/>
          <w:szCs w:val="22"/>
        </w:rPr>
        <w:t>skal rapporte</w:t>
      </w:r>
      <w:r w:rsidR="00FB5F35" w:rsidRPr="00C620C1">
        <w:rPr>
          <w:bCs/>
          <w:sz w:val="22"/>
          <w:szCs w:val="22"/>
        </w:rPr>
        <w:t>re</w:t>
      </w:r>
      <w:r w:rsidR="008E0D7C" w:rsidRPr="00C620C1">
        <w:rPr>
          <w:bCs/>
          <w:sz w:val="22"/>
          <w:szCs w:val="22"/>
        </w:rPr>
        <w:t xml:space="preserve">s på hver enkelt </w:t>
      </w:r>
      <w:r w:rsidR="00DC5828" w:rsidRPr="00C620C1">
        <w:rPr>
          <w:bCs/>
          <w:sz w:val="22"/>
          <w:szCs w:val="22"/>
        </w:rPr>
        <w:t>episode</w:t>
      </w:r>
      <w:r w:rsidR="000D105E" w:rsidRPr="00C620C1">
        <w:rPr>
          <w:bCs/>
          <w:sz w:val="22"/>
          <w:szCs w:val="22"/>
        </w:rPr>
        <w:t xml:space="preserve"> inkludert</w:t>
      </w:r>
      <w:r w:rsidR="001C7E64" w:rsidRPr="00C620C1">
        <w:rPr>
          <w:bCs/>
          <w:sz w:val="22"/>
          <w:szCs w:val="22"/>
        </w:rPr>
        <w:t xml:space="preserve"> rutiner for avvik</w:t>
      </w:r>
      <w:r w:rsidR="00482571" w:rsidRPr="00C620C1">
        <w:rPr>
          <w:bCs/>
          <w:sz w:val="22"/>
          <w:szCs w:val="22"/>
        </w:rPr>
        <w:t xml:space="preserve"> og </w:t>
      </w:r>
      <w:r w:rsidR="00AC7FC3" w:rsidRPr="00C620C1">
        <w:rPr>
          <w:bCs/>
          <w:sz w:val="22"/>
          <w:szCs w:val="22"/>
        </w:rPr>
        <w:t xml:space="preserve">for </w:t>
      </w:r>
      <w:r w:rsidR="00EC52A3" w:rsidRPr="00C620C1">
        <w:rPr>
          <w:bCs/>
          <w:sz w:val="22"/>
          <w:szCs w:val="22"/>
        </w:rPr>
        <w:t>evaluering</w:t>
      </w:r>
      <w:r w:rsidR="00482571" w:rsidRPr="00C620C1">
        <w:rPr>
          <w:bCs/>
          <w:sz w:val="22"/>
          <w:szCs w:val="22"/>
        </w:rPr>
        <w:t>.</w:t>
      </w:r>
      <w:r w:rsidR="00EC52A3" w:rsidRPr="00C620C1">
        <w:rPr>
          <w:bCs/>
          <w:sz w:val="22"/>
          <w:szCs w:val="22"/>
        </w:rPr>
        <w:t xml:space="preserve"> </w:t>
      </w:r>
      <w:r w:rsidR="002D0A77" w:rsidRPr="00C620C1">
        <w:rPr>
          <w:bCs/>
          <w:sz w:val="22"/>
          <w:szCs w:val="22"/>
        </w:rPr>
        <w:t>Tiltak som har uforutsette</w:t>
      </w:r>
      <w:r w:rsidR="000568CB" w:rsidRPr="00C620C1">
        <w:rPr>
          <w:bCs/>
          <w:sz w:val="22"/>
          <w:szCs w:val="22"/>
        </w:rPr>
        <w:t xml:space="preserve"> negative effekter skal avvikles, disse kriteriene skal </w:t>
      </w:r>
      <w:r w:rsidR="000428AC" w:rsidRPr="00C620C1">
        <w:rPr>
          <w:bCs/>
          <w:sz w:val="22"/>
          <w:szCs w:val="22"/>
        </w:rPr>
        <w:t xml:space="preserve">også </w:t>
      </w:r>
      <w:r w:rsidR="000568CB" w:rsidRPr="00C620C1">
        <w:rPr>
          <w:bCs/>
          <w:sz w:val="22"/>
          <w:szCs w:val="22"/>
        </w:rPr>
        <w:t xml:space="preserve">beskrives. </w:t>
      </w:r>
      <w:r w:rsidR="009667BC" w:rsidRPr="00C620C1">
        <w:rPr>
          <w:bCs/>
          <w:sz w:val="22"/>
          <w:szCs w:val="22"/>
        </w:rPr>
        <w:t>Det skal fastsettes en tidsramme for tiltake</w:t>
      </w:r>
      <w:r w:rsidR="0000763E" w:rsidRPr="00C620C1">
        <w:rPr>
          <w:bCs/>
          <w:sz w:val="22"/>
          <w:szCs w:val="22"/>
        </w:rPr>
        <w:t>t</w:t>
      </w:r>
      <w:r w:rsidR="000E768E" w:rsidRPr="00C620C1">
        <w:rPr>
          <w:bCs/>
          <w:sz w:val="22"/>
          <w:szCs w:val="22"/>
        </w:rPr>
        <w:t>.</w:t>
      </w:r>
      <w:r w:rsidR="00523B4E" w:rsidRPr="00C620C1">
        <w:rPr>
          <w:bCs/>
          <w:sz w:val="22"/>
          <w:szCs w:val="22"/>
        </w:rPr>
        <w:t xml:space="preserve"> </w:t>
      </w:r>
      <w:r w:rsidR="00F02876" w:rsidRPr="00C620C1">
        <w:rPr>
          <w:bCs/>
          <w:sz w:val="22"/>
          <w:szCs w:val="22"/>
        </w:rPr>
        <w:t>Hvis to tjenesteytere til stede under gjennomføring av tiltak er til ulempe for tjenestemottaker</w:t>
      </w:r>
      <w:r w:rsidR="009D2BF4" w:rsidRPr="00C620C1">
        <w:rPr>
          <w:bCs/>
          <w:sz w:val="22"/>
          <w:szCs w:val="22"/>
        </w:rPr>
        <w:t xml:space="preserve">, skal dette </w:t>
      </w:r>
      <w:r w:rsidR="00523B4E" w:rsidRPr="00C620C1">
        <w:rPr>
          <w:bCs/>
          <w:sz w:val="22"/>
          <w:szCs w:val="22"/>
        </w:rPr>
        <w:t>framgå av tiltaksbeskrivelse</w:t>
      </w:r>
      <w:r w:rsidR="006008E7" w:rsidRPr="00C620C1">
        <w:rPr>
          <w:bCs/>
          <w:sz w:val="22"/>
          <w:szCs w:val="22"/>
        </w:rPr>
        <w:t xml:space="preserve">. </w:t>
      </w:r>
    </w:p>
    <w:p w14:paraId="63A636AA" w14:textId="77777777" w:rsidR="006008E7" w:rsidRPr="00C620C1" w:rsidRDefault="006008E7" w:rsidP="00EF6012">
      <w:pPr>
        <w:rPr>
          <w:bCs/>
          <w:sz w:val="22"/>
          <w:szCs w:val="22"/>
        </w:rPr>
      </w:pPr>
    </w:p>
    <w:p w14:paraId="401A255B" w14:textId="1E41CFF3" w:rsidR="00FB2A92" w:rsidRPr="00C620C1" w:rsidRDefault="006008E7" w:rsidP="00EF6012">
      <w:pPr>
        <w:rPr>
          <w:bCs/>
          <w:sz w:val="22"/>
          <w:szCs w:val="22"/>
        </w:rPr>
      </w:pPr>
      <w:r w:rsidRPr="00C620C1">
        <w:rPr>
          <w:bCs/>
          <w:sz w:val="22"/>
          <w:szCs w:val="22"/>
        </w:rPr>
        <w:t xml:space="preserve">I vedtaket skal det </w:t>
      </w:r>
      <w:r w:rsidR="00894709" w:rsidRPr="00C620C1">
        <w:rPr>
          <w:bCs/>
          <w:sz w:val="22"/>
          <w:szCs w:val="22"/>
        </w:rPr>
        <w:t xml:space="preserve">presenteres en bemanningsplan og </w:t>
      </w:r>
      <w:r w:rsidR="00DF0C47" w:rsidRPr="00C620C1">
        <w:rPr>
          <w:bCs/>
          <w:sz w:val="22"/>
          <w:szCs w:val="22"/>
        </w:rPr>
        <w:t xml:space="preserve">en beskrivelse av </w:t>
      </w:r>
      <w:r w:rsidR="00894709" w:rsidRPr="00C620C1">
        <w:rPr>
          <w:bCs/>
          <w:sz w:val="22"/>
          <w:szCs w:val="22"/>
        </w:rPr>
        <w:t xml:space="preserve">ansattes utdanning og </w:t>
      </w:r>
      <w:r w:rsidR="00DF0C47" w:rsidRPr="00C620C1">
        <w:rPr>
          <w:bCs/>
          <w:sz w:val="22"/>
          <w:szCs w:val="22"/>
        </w:rPr>
        <w:t xml:space="preserve">hvilken </w:t>
      </w:r>
      <w:r w:rsidR="0011061E" w:rsidRPr="00C620C1">
        <w:rPr>
          <w:bCs/>
          <w:sz w:val="22"/>
          <w:szCs w:val="22"/>
        </w:rPr>
        <w:t xml:space="preserve">veiledning og </w:t>
      </w:r>
      <w:r w:rsidR="00DF0C47" w:rsidRPr="00C620C1">
        <w:rPr>
          <w:bCs/>
          <w:sz w:val="22"/>
          <w:szCs w:val="22"/>
        </w:rPr>
        <w:t xml:space="preserve">opplæring </w:t>
      </w:r>
      <w:r w:rsidR="00894709" w:rsidRPr="00C620C1">
        <w:rPr>
          <w:bCs/>
          <w:sz w:val="22"/>
          <w:szCs w:val="22"/>
        </w:rPr>
        <w:t>de får</w:t>
      </w:r>
      <w:r w:rsidR="00DF0C47" w:rsidRPr="00C620C1">
        <w:rPr>
          <w:bCs/>
          <w:sz w:val="22"/>
          <w:szCs w:val="22"/>
        </w:rPr>
        <w:t xml:space="preserve">. </w:t>
      </w:r>
      <w:r w:rsidR="005070D3" w:rsidRPr="00C620C1">
        <w:rPr>
          <w:bCs/>
          <w:sz w:val="22"/>
          <w:szCs w:val="22"/>
        </w:rPr>
        <w:t xml:space="preserve">Avslutningsvis i vedtaket </w:t>
      </w:r>
      <w:r w:rsidR="00621595" w:rsidRPr="00C620C1">
        <w:rPr>
          <w:bCs/>
          <w:sz w:val="22"/>
          <w:szCs w:val="22"/>
        </w:rPr>
        <w:t>skal</w:t>
      </w:r>
      <w:r w:rsidR="006B5AA5" w:rsidRPr="00C620C1">
        <w:rPr>
          <w:bCs/>
          <w:sz w:val="22"/>
          <w:szCs w:val="22"/>
        </w:rPr>
        <w:t xml:space="preserve"> det være en presentasjon av </w:t>
      </w:r>
      <w:r w:rsidR="000E768E" w:rsidRPr="00C620C1">
        <w:rPr>
          <w:bCs/>
          <w:sz w:val="22"/>
          <w:szCs w:val="22"/>
        </w:rPr>
        <w:t xml:space="preserve">kommunens kontaktpersoner med kontaktinformasjon og en oversikt over vedlegg som følger vedtaket. </w:t>
      </w:r>
      <w:r w:rsidR="0000763E" w:rsidRPr="00C620C1">
        <w:rPr>
          <w:bCs/>
          <w:sz w:val="22"/>
          <w:szCs w:val="22"/>
        </w:rPr>
        <w:t xml:space="preserve">Det skal gis opplysning om </w:t>
      </w:r>
      <w:r w:rsidR="000E768E" w:rsidRPr="00C620C1">
        <w:rPr>
          <w:bCs/>
          <w:sz w:val="22"/>
          <w:szCs w:val="22"/>
        </w:rPr>
        <w:t>hvem som motta</w:t>
      </w:r>
      <w:r w:rsidR="00523B4E" w:rsidRPr="00C620C1">
        <w:rPr>
          <w:bCs/>
          <w:sz w:val="22"/>
          <w:szCs w:val="22"/>
        </w:rPr>
        <w:t>r</w:t>
      </w:r>
      <w:r w:rsidR="000E768E" w:rsidRPr="00C620C1">
        <w:rPr>
          <w:bCs/>
          <w:sz w:val="22"/>
          <w:szCs w:val="22"/>
        </w:rPr>
        <w:t xml:space="preserve"> kopi av vedtak</w:t>
      </w:r>
      <w:r w:rsidR="00AD2381" w:rsidRPr="00C620C1">
        <w:rPr>
          <w:bCs/>
          <w:sz w:val="22"/>
          <w:szCs w:val="22"/>
        </w:rPr>
        <w:t>.</w:t>
      </w:r>
      <w:r w:rsidR="009A732A" w:rsidRPr="00C620C1">
        <w:rPr>
          <w:bCs/>
          <w:sz w:val="22"/>
          <w:szCs w:val="22"/>
        </w:rPr>
        <w:t xml:space="preserve"> </w:t>
      </w:r>
      <w:r w:rsidR="00552B5B" w:rsidRPr="00C620C1">
        <w:rPr>
          <w:bCs/>
          <w:sz w:val="22"/>
          <w:szCs w:val="22"/>
        </w:rPr>
        <w:t>Vedtak</w:t>
      </w:r>
      <w:r w:rsidR="00F039DA" w:rsidRPr="00C620C1">
        <w:rPr>
          <w:bCs/>
          <w:sz w:val="22"/>
          <w:szCs w:val="22"/>
        </w:rPr>
        <w:t>et</w:t>
      </w:r>
      <w:r w:rsidR="00552B5B" w:rsidRPr="00C620C1">
        <w:rPr>
          <w:bCs/>
          <w:sz w:val="22"/>
          <w:szCs w:val="22"/>
        </w:rPr>
        <w:t xml:space="preserve"> skal sendes til statsforvalteren til overprøving og til habiliteringstjenesten, verge</w:t>
      </w:r>
      <w:r w:rsidR="00AA00BF" w:rsidRPr="00C620C1">
        <w:rPr>
          <w:bCs/>
          <w:sz w:val="22"/>
          <w:szCs w:val="22"/>
        </w:rPr>
        <w:t>,</w:t>
      </w:r>
      <w:r w:rsidR="00552B5B" w:rsidRPr="00C620C1">
        <w:rPr>
          <w:bCs/>
          <w:sz w:val="22"/>
          <w:szCs w:val="22"/>
        </w:rPr>
        <w:t xml:space="preserve"> pårørende </w:t>
      </w:r>
      <w:r w:rsidR="00AA00BF" w:rsidRPr="00C620C1">
        <w:rPr>
          <w:bCs/>
          <w:sz w:val="22"/>
          <w:szCs w:val="22"/>
        </w:rPr>
        <w:t xml:space="preserve">og tjenestemottaker </w:t>
      </w:r>
      <w:r w:rsidR="00552B5B" w:rsidRPr="00C620C1">
        <w:rPr>
          <w:bCs/>
          <w:sz w:val="22"/>
          <w:szCs w:val="22"/>
        </w:rPr>
        <w:t xml:space="preserve">som kan avgi uttalelse. </w:t>
      </w:r>
      <w:r w:rsidR="00652225" w:rsidRPr="00C620C1">
        <w:rPr>
          <w:bCs/>
          <w:sz w:val="22"/>
          <w:szCs w:val="22"/>
        </w:rPr>
        <w:t xml:space="preserve"> </w:t>
      </w:r>
    </w:p>
    <w:p w14:paraId="17C4F131" w14:textId="65A4FDCA" w:rsidR="00552B5B" w:rsidRPr="00C620C1" w:rsidRDefault="00552B5B" w:rsidP="00EF6012">
      <w:pPr>
        <w:rPr>
          <w:bCs/>
          <w:sz w:val="22"/>
          <w:szCs w:val="22"/>
        </w:rPr>
      </w:pPr>
    </w:p>
    <w:p w14:paraId="049D3251" w14:textId="263F2426" w:rsidR="00C473BD" w:rsidRPr="00C620C1" w:rsidRDefault="00896EBC" w:rsidP="00EF6012">
      <w:pPr>
        <w:rPr>
          <w:bCs/>
          <w:sz w:val="22"/>
          <w:szCs w:val="22"/>
        </w:rPr>
      </w:pPr>
      <w:r w:rsidRPr="00C620C1">
        <w:rPr>
          <w:bCs/>
          <w:sz w:val="22"/>
          <w:szCs w:val="22"/>
        </w:rPr>
        <w:t xml:space="preserve">Ved gjennomføring av tiltak som inneholder tvang og makt har tjenestemottaker rett til to tjenesteytere. Dette er et rettssikkerhetstiltak både </w:t>
      </w:r>
      <w:r w:rsidR="00894709" w:rsidRPr="00C620C1">
        <w:rPr>
          <w:bCs/>
          <w:sz w:val="22"/>
          <w:szCs w:val="22"/>
        </w:rPr>
        <w:t>for</w:t>
      </w:r>
      <w:r w:rsidRPr="00C620C1">
        <w:rPr>
          <w:bCs/>
          <w:sz w:val="22"/>
          <w:szCs w:val="22"/>
        </w:rPr>
        <w:t xml:space="preserve"> tjenestemottaker og tjenesteytere. Dersom det er et planlagt skadeavvergende tiltak i gjentatte</w:t>
      </w:r>
      <w:r w:rsidR="00C473BD" w:rsidRPr="00C620C1">
        <w:rPr>
          <w:bCs/>
          <w:sz w:val="22"/>
          <w:szCs w:val="22"/>
        </w:rPr>
        <w:t xml:space="preserve"> nødsituasjoner </w:t>
      </w:r>
      <w:r w:rsidR="00096E03" w:rsidRPr="00C620C1">
        <w:rPr>
          <w:bCs/>
          <w:sz w:val="22"/>
          <w:szCs w:val="22"/>
        </w:rPr>
        <w:t xml:space="preserve">(b-vedtak) </w:t>
      </w:r>
      <w:r w:rsidR="00C473BD" w:rsidRPr="00C620C1">
        <w:rPr>
          <w:bCs/>
          <w:sz w:val="22"/>
          <w:szCs w:val="22"/>
        </w:rPr>
        <w:t xml:space="preserve">skal den ene av de to tjenesteyterne minst ha utdanning på bachelornivå innen helse-, sosial eller pedagogiske fag. Ved </w:t>
      </w:r>
      <w:r w:rsidR="009007B6" w:rsidRPr="00C620C1">
        <w:rPr>
          <w:bCs/>
          <w:sz w:val="22"/>
          <w:szCs w:val="22"/>
        </w:rPr>
        <w:t xml:space="preserve">tiltak for å dekke grunnleggende behov </w:t>
      </w:r>
      <w:r w:rsidR="00604672" w:rsidRPr="00C620C1">
        <w:rPr>
          <w:bCs/>
          <w:sz w:val="22"/>
          <w:szCs w:val="22"/>
        </w:rPr>
        <w:t xml:space="preserve">(c-vedtak) </w:t>
      </w:r>
      <w:r w:rsidR="00C473BD" w:rsidRPr="00C620C1">
        <w:rPr>
          <w:bCs/>
          <w:sz w:val="22"/>
          <w:szCs w:val="22"/>
        </w:rPr>
        <w:t xml:space="preserve">skal den ene tjenesteyteren minst ha utdanning på videregående nivå innen fagområdene helse-, sosial- eller </w:t>
      </w:r>
      <w:r w:rsidR="00894709" w:rsidRPr="00C620C1">
        <w:rPr>
          <w:bCs/>
          <w:sz w:val="22"/>
          <w:szCs w:val="22"/>
        </w:rPr>
        <w:t>oppvekst</w:t>
      </w:r>
      <w:r w:rsidR="00C473BD" w:rsidRPr="00C620C1">
        <w:rPr>
          <w:bCs/>
          <w:sz w:val="22"/>
          <w:szCs w:val="22"/>
        </w:rPr>
        <w:t>fag. Det kan være</w:t>
      </w:r>
      <w:r w:rsidR="00894709" w:rsidRPr="00C620C1">
        <w:rPr>
          <w:bCs/>
          <w:sz w:val="22"/>
          <w:szCs w:val="22"/>
        </w:rPr>
        <w:t xml:space="preserve"> </w:t>
      </w:r>
      <w:r w:rsidR="00C473BD" w:rsidRPr="00C620C1">
        <w:rPr>
          <w:bCs/>
          <w:sz w:val="22"/>
          <w:szCs w:val="22"/>
        </w:rPr>
        <w:t>tiltak</w:t>
      </w:r>
      <w:r w:rsidR="009007B6" w:rsidRPr="00C620C1">
        <w:rPr>
          <w:bCs/>
          <w:sz w:val="22"/>
          <w:szCs w:val="22"/>
        </w:rPr>
        <w:t xml:space="preserve"> for å dekke grunnleggende behov</w:t>
      </w:r>
      <w:r w:rsidR="00C473BD" w:rsidRPr="00C620C1">
        <w:rPr>
          <w:bCs/>
          <w:sz w:val="22"/>
          <w:szCs w:val="22"/>
        </w:rPr>
        <w:t xml:space="preserve"> som er av en slik art at det vil kreve at tjenesteyter har relevant bachelorutdanning.</w:t>
      </w:r>
    </w:p>
    <w:p w14:paraId="2DF3C62F" w14:textId="77777777" w:rsidR="00523B4E" w:rsidRPr="00C620C1" w:rsidRDefault="00523B4E" w:rsidP="00EF6012">
      <w:pPr>
        <w:rPr>
          <w:bCs/>
          <w:sz w:val="22"/>
          <w:szCs w:val="22"/>
        </w:rPr>
      </w:pPr>
    </w:p>
    <w:p w14:paraId="4E77A079" w14:textId="2F42988B" w:rsidR="009679F6" w:rsidRPr="00C620C1" w:rsidRDefault="00C02B33" w:rsidP="00EF6012">
      <w:pPr>
        <w:rPr>
          <w:bCs/>
          <w:sz w:val="22"/>
          <w:szCs w:val="22"/>
        </w:rPr>
      </w:pPr>
      <w:r w:rsidRPr="00C620C1">
        <w:rPr>
          <w:bCs/>
          <w:sz w:val="22"/>
          <w:szCs w:val="22"/>
        </w:rPr>
        <w:t xml:space="preserve">I noen saker kan kravet om kvalifisert personell og forsvarlighet være oppfylt selv om ikke tjenesteyter har den formelle utdanningen. Statsforvalteren kan da gi dispensasjon fra </w:t>
      </w:r>
      <w:r w:rsidR="006438B3" w:rsidRPr="00C620C1">
        <w:rPr>
          <w:bCs/>
          <w:sz w:val="22"/>
          <w:szCs w:val="22"/>
        </w:rPr>
        <w:t>utdanningskravet</w:t>
      </w:r>
      <w:r w:rsidRPr="00C620C1">
        <w:rPr>
          <w:bCs/>
          <w:sz w:val="22"/>
          <w:szCs w:val="22"/>
        </w:rPr>
        <w:t xml:space="preserve"> til bestemte personer </w:t>
      </w:r>
      <w:r w:rsidR="00A527DB" w:rsidRPr="00C620C1">
        <w:rPr>
          <w:bCs/>
          <w:sz w:val="22"/>
          <w:szCs w:val="22"/>
        </w:rPr>
        <w:t xml:space="preserve">i </w:t>
      </w:r>
      <w:r w:rsidR="005C7522" w:rsidRPr="00C620C1">
        <w:rPr>
          <w:bCs/>
          <w:i/>
          <w:sz w:val="22"/>
          <w:szCs w:val="22"/>
        </w:rPr>
        <w:t xml:space="preserve">særlige tilfeller. </w:t>
      </w:r>
      <w:r w:rsidR="00A2590A" w:rsidRPr="00C620C1">
        <w:rPr>
          <w:bCs/>
          <w:i/>
          <w:sz w:val="22"/>
          <w:szCs w:val="22"/>
        </w:rPr>
        <w:t xml:space="preserve"> </w:t>
      </w:r>
      <w:r w:rsidR="00A2590A" w:rsidRPr="00C620C1">
        <w:rPr>
          <w:bCs/>
          <w:sz w:val="22"/>
          <w:szCs w:val="22"/>
        </w:rPr>
        <w:t>Særlige tilfeller kan være personer so</w:t>
      </w:r>
      <w:r w:rsidRPr="00C620C1">
        <w:rPr>
          <w:bCs/>
          <w:sz w:val="22"/>
          <w:szCs w:val="22"/>
        </w:rPr>
        <w:t xml:space="preserve">m </w:t>
      </w:r>
      <w:r w:rsidR="00C34D89" w:rsidRPr="00C620C1">
        <w:rPr>
          <w:bCs/>
          <w:sz w:val="22"/>
          <w:szCs w:val="22"/>
        </w:rPr>
        <w:t>kjenner</w:t>
      </w:r>
      <w:r w:rsidRPr="00C620C1">
        <w:rPr>
          <w:bCs/>
          <w:sz w:val="22"/>
          <w:szCs w:val="22"/>
        </w:rPr>
        <w:t xml:space="preserve"> tjenestemottaker</w:t>
      </w:r>
      <w:r w:rsidR="0011061E" w:rsidRPr="00C620C1">
        <w:rPr>
          <w:bCs/>
          <w:sz w:val="22"/>
          <w:szCs w:val="22"/>
        </w:rPr>
        <w:t xml:space="preserve"> </w:t>
      </w:r>
      <w:r w:rsidRPr="00C620C1">
        <w:rPr>
          <w:bCs/>
          <w:sz w:val="22"/>
          <w:szCs w:val="22"/>
        </w:rPr>
        <w:t>godt og som tjenestemottaker er trygg på.</w:t>
      </w:r>
      <w:r w:rsidR="00945F18" w:rsidRPr="00C620C1">
        <w:rPr>
          <w:bCs/>
          <w:sz w:val="22"/>
          <w:szCs w:val="22"/>
        </w:rPr>
        <w:t xml:space="preserve"> Et annet eksempel på særlige tilfeller</w:t>
      </w:r>
      <w:r w:rsidR="001C1A25" w:rsidRPr="00C620C1">
        <w:rPr>
          <w:bCs/>
          <w:sz w:val="22"/>
          <w:szCs w:val="22"/>
        </w:rPr>
        <w:t xml:space="preserve"> er tiltak som byr på lite faglige utfordringer, f.eks. låse en dør</w:t>
      </w:r>
      <w:r w:rsidR="000D1C54" w:rsidRPr="00C620C1">
        <w:rPr>
          <w:bCs/>
          <w:sz w:val="22"/>
          <w:szCs w:val="22"/>
        </w:rPr>
        <w:t xml:space="preserve">. </w:t>
      </w:r>
      <w:r w:rsidR="00801EE6" w:rsidRPr="00C620C1">
        <w:rPr>
          <w:bCs/>
          <w:sz w:val="22"/>
          <w:szCs w:val="22"/>
        </w:rPr>
        <w:t>Kommunen skal begrunne h</w:t>
      </w:r>
      <w:r w:rsidR="0031572A" w:rsidRPr="00C620C1">
        <w:rPr>
          <w:bCs/>
          <w:sz w:val="22"/>
          <w:szCs w:val="22"/>
        </w:rPr>
        <w:t>v</w:t>
      </w:r>
      <w:r w:rsidR="00801EE6" w:rsidRPr="00C620C1">
        <w:rPr>
          <w:bCs/>
          <w:sz w:val="22"/>
          <w:szCs w:val="22"/>
        </w:rPr>
        <w:t>a som er særlige tilfeller.</w:t>
      </w:r>
    </w:p>
    <w:p w14:paraId="5A25E504" w14:textId="77777777" w:rsidR="009679F6" w:rsidRPr="00C620C1" w:rsidRDefault="009679F6" w:rsidP="00EF6012">
      <w:pPr>
        <w:rPr>
          <w:bCs/>
          <w:sz w:val="22"/>
          <w:szCs w:val="22"/>
        </w:rPr>
      </w:pPr>
    </w:p>
    <w:p w14:paraId="2790CEEC" w14:textId="77777777" w:rsidR="00C04896" w:rsidRPr="00C620C1" w:rsidRDefault="0011061E" w:rsidP="00EF6012">
      <w:pPr>
        <w:rPr>
          <w:bCs/>
          <w:sz w:val="22"/>
          <w:szCs w:val="22"/>
        </w:rPr>
      </w:pPr>
      <w:r w:rsidRPr="00C620C1">
        <w:rPr>
          <w:bCs/>
          <w:sz w:val="22"/>
          <w:szCs w:val="22"/>
        </w:rPr>
        <w:t>Den som får dispensasjon må ha kunnskap om utviklingshemming, evt. andre diagnoser og god kjennskap til tiltaket.</w:t>
      </w:r>
      <w:r w:rsidR="00C02B33" w:rsidRPr="00C620C1">
        <w:rPr>
          <w:bCs/>
          <w:sz w:val="22"/>
          <w:szCs w:val="22"/>
        </w:rPr>
        <w:t xml:space="preserve"> </w:t>
      </w:r>
      <w:r w:rsidR="00A85652" w:rsidRPr="00C620C1">
        <w:rPr>
          <w:bCs/>
          <w:sz w:val="22"/>
          <w:szCs w:val="22"/>
        </w:rPr>
        <w:t xml:space="preserve">Den som får dispensasjon, må også kunne delta på møter og opplæringstiltak om tiltaksbruk og har en fast stilling i turnus. </w:t>
      </w:r>
    </w:p>
    <w:p w14:paraId="4A544338" w14:textId="77777777" w:rsidR="00C04896" w:rsidRPr="00C620C1" w:rsidRDefault="00C04896" w:rsidP="00EF6012">
      <w:pPr>
        <w:rPr>
          <w:bCs/>
          <w:sz w:val="22"/>
          <w:szCs w:val="22"/>
        </w:rPr>
      </w:pPr>
    </w:p>
    <w:p w14:paraId="61C8F0AD" w14:textId="0C949D7F" w:rsidR="00C02B33" w:rsidRPr="00C620C1" w:rsidRDefault="00C04896" w:rsidP="00EF6012">
      <w:pPr>
        <w:rPr>
          <w:bCs/>
          <w:sz w:val="22"/>
          <w:szCs w:val="22"/>
        </w:rPr>
      </w:pPr>
      <w:r w:rsidRPr="00C620C1">
        <w:rPr>
          <w:bCs/>
          <w:sz w:val="22"/>
          <w:szCs w:val="22"/>
        </w:rPr>
        <w:t>Det må skisseres en plan for hvilke tiltak kommunen vil sette inn for å i</w:t>
      </w:r>
      <w:r w:rsidR="005C14D5" w:rsidRPr="00C620C1">
        <w:rPr>
          <w:bCs/>
          <w:sz w:val="22"/>
          <w:szCs w:val="22"/>
        </w:rPr>
        <w:t xml:space="preserve">nnfri kravet til </w:t>
      </w:r>
      <w:r w:rsidR="00FF726E" w:rsidRPr="00C620C1">
        <w:rPr>
          <w:bCs/>
          <w:sz w:val="22"/>
          <w:szCs w:val="22"/>
        </w:rPr>
        <w:t>formalkompetanse i tiden framover</w:t>
      </w:r>
      <w:r w:rsidR="00C02B33" w:rsidRPr="00C620C1">
        <w:rPr>
          <w:bCs/>
          <w:sz w:val="22"/>
          <w:szCs w:val="22"/>
        </w:rPr>
        <w:t xml:space="preserve"> og hvordan </w:t>
      </w:r>
      <w:r w:rsidR="00FF726E" w:rsidRPr="00C620C1">
        <w:rPr>
          <w:bCs/>
          <w:sz w:val="22"/>
          <w:szCs w:val="22"/>
        </w:rPr>
        <w:t>gjennom føring av tiltaket vil være forsvarlig med planlagt bemanning.</w:t>
      </w:r>
      <w:r w:rsidR="00C02B33" w:rsidRPr="00C620C1">
        <w:rPr>
          <w:bCs/>
          <w:sz w:val="22"/>
          <w:szCs w:val="22"/>
        </w:rPr>
        <w:t xml:space="preserve"> </w:t>
      </w:r>
    </w:p>
    <w:p w14:paraId="12533965" w14:textId="6616C1A5" w:rsidR="0011061E" w:rsidRPr="00C620C1" w:rsidRDefault="0011061E" w:rsidP="00EF6012">
      <w:pPr>
        <w:rPr>
          <w:bCs/>
          <w:sz w:val="22"/>
          <w:szCs w:val="22"/>
        </w:rPr>
      </w:pPr>
    </w:p>
    <w:p w14:paraId="53887465" w14:textId="3B67D205" w:rsidR="00AA00BF" w:rsidRPr="00C620C1" w:rsidRDefault="00AA00BF">
      <w:pPr>
        <w:rPr>
          <w:rStyle w:val="Hyperkobling"/>
          <w:bCs/>
          <w:sz w:val="22"/>
          <w:szCs w:val="22"/>
        </w:rPr>
      </w:pPr>
    </w:p>
    <w:p w14:paraId="0654F21D" w14:textId="7F06FBD2" w:rsidR="0083304E" w:rsidRPr="00C620C1" w:rsidRDefault="0083304E" w:rsidP="0083304E">
      <w:pPr>
        <w:rPr>
          <w:b/>
          <w:bCs/>
          <w:sz w:val="22"/>
          <w:szCs w:val="22"/>
        </w:rPr>
      </w:pPr>
      <w:r w:rsidRPr="00C620C1">
        <w:rPr>
          <w:b/>
          <w:bCs/>
          <w:sz w:val="22"/>
          <w:szCs w:val="22"/>
        </w:rPr>
        <w:t xml:space="preserve">Kapittel </w:t>
      </w:r>
      <w:r w:rsidR="00C24F0C" w:rsidRPr="00C620C1">
        <w:rPr>
          <w:b/>
          <w:bCs/>
          <w:sz w:val="22"/>
          <w:szCs w:val="22"/>
        </w:rPr>
        <w:t>6</w:t>
      </w:r>
      <w:r w:rsidR="0050795E" w:rsidRPr="00C620C1">
        <w:rPr>
          <w:b/>
          <w:bCs/>
          <w:sz w:val="22"/>
          <w:szCs w:val="22"/>
        </w:rPr>
        <w:t>:</w:t>
      </w:r>
      <w:r w:rsidRPr="00C620C1">
        <w:rPr>
          <w:b/>
          <w:bCs/>
          <w:sz w:val="22"/>
          <w:szCs w:val="22"/>
        </w:rPr>
        <w:t xml:space="preserve"> </w:t>
      </w:r>
      <w:r w:rsidR="0050795E" w:rsidRPr="00C620C1">
        <w:rPr>
          <w:b/>
          <w:bCs/>
          <w:sz w:val="22"/>
          <w:szCs w:val="22"/>
        </w:rPr>
        <w:t xml:space="preserve">Internkontroll </w:t>
      </w:r>
      <w:r w:rsidR="007C7506" w:rsidRPr="00C620C1">
        <w:rPr>
          <w:b/>
          <w:bCs/>
          <w:sz w:val="22"/>
          <w:szCs w:val="22"/>
        </w:rPr>
        <w:t>–</w:t>
      </w:r>
      <w:r w:rsidR="0050795E" w:rsidRPr="00C620C1">
        <w:rPr>
          <w:b/>
          <w:bCs/>
          <w:sz w:val="22"/>
          <w:szCs w:val="22"/>
        </w:rPr>
        <w:t xml:space="preserve"> </w:t>
      </w:r>
      <w:r w:rsidR="007C7506" w:rsidRPr="00C620C1">
        <w:rPr>
          <w:b/>
          <w:bCs/>
          <w:sz w:val="22"/>
          <w:szCs w:val="22"/>
        </w:rPr>
        <w:t>godkjent/</w:t>
      </w:r>
      <w:r w:rsidR="0050795E" w:rsidRPr="00C620C1">
        <w:rPr>
          <w:b/>
          <w:bCs/>
          <w:sz w:val="22"/>
          <w:szCs w:val="22"/>
        </w:rPr>
        <w:t>s</w:t>
      </w:r>
      <w:r w:rsidRPr="00C620C1">
        <w:rPr>
          <w:b/>
          <w:bCs/>
          <w:sz w:val="22"/>
          <w:szCs w:val="22"/>
        </w:rPr>
        <w:t>tadfestet vedtak</w:t>
      </w:r>
    </w:p>
    <w:p w14:paraId="0C9757AA" w14:textId="77777777" w:rsidR="007764FC" w:rsidRPr="00C620C1" w:rsidRDefault="007764FC" w:rsidP="0083304E">
      <w:pPr>
        <w:rPr>
          <w:b/>
          <w:bCs/>
          <w:sz w:val="22"/>
          <w:szCs w:val="22"/>
        </w:rPr>
      </w:pPr>
    </w:p>
    <w:p w14:paraId="6FF97F35" w14:textId="7E999695" w:rsidR="00956EBB" w:rsidRPr="00C620C1" w:rsidRDefault="0083304E">
      <w:pPr>
        <w:rPr>
          <w:sz w:val="22"/>
          <w:szCs w:val="22"/>
        </w:rPr>
      </w:pPr>
      <w:r w:rsidRPr="00C620C1">
        <w:rPr>
          <w:sz w:val="22"/>
          <w:szCs w:val="22"/>
        </w:rPr>
        <w:t xml:space="preserve">Statsforvalteren i Troms og Finnmark bruker ca 3 måneder på å </w:t>
      </w:r>
      <w:r w:rsidR="004F2542" w:rsidRPr="00C620C1">
        <w:rPr>
          <w:sz w:val="22"/>
          <w:szCs w:val="22"/>
        </w:rPr>
        <w:t>overprøve</w:t>
      </w:r>
      <w:r w:rsidRPr="00C620C1">
        <w:rPr>
          <w:sz w:val="22"/>
          <w:szCs w:val="22"/>
        </w:rPr>
        <w:t xml:space="preserve"> et kommunalt vedtak. </w:t>
      </w:r>
      <w:r w:rsidR="004F2542" w:rsidRPr="00C620C1">
        <w:rPr>
          <w:sz w:val="22"/>
          <w:szCs w:val="22"/>
        </w:rPr>
        <w:t xml:space="preserve">Hvis statsforvalteren finner store mangler eller uklarheter ved vedtaket, vil det bli sendt tilbake til kommunen for utbedring. Mindre mangler oppklares som regel på telefon. Hvis vedtaket tilfredsstiller formalkrav og er etisk og faglig forsvarlig, blir vedtaket </w:t>
      </w:r>
      <w:r w:rsidR="00A97917" w:rsidRPr="00C620C1">
        <w:rPr>
          <w:sz w:val="22"/>
          <w:szCs w:val="22"/>
        </w:rPr>
        <w:t>godkjent/</w:t>
      </w:r>
      <w:r w:rsidR="004F2542" w:rsidRPr="00C620C1">
        <w:rPr>
          <w:sz w:val="22"/>
          <w:szCs w:val="22"/>
        </w:rPr>
        <w:t>stadfestet.</w:t>
      </w:r>
    </w:p>
    <w:p w14:paraId="692837C8" w14:textId="77777777" w:rsidR="00956EBB" w:rsidRPr="00C620C1" w:rsidRDefault="00956EBB">
      <w:pPr>
        <w:rPr>
          <w:sz w:val="22"/>
          <w:szCs w:val="22"/>
        </w:rPr>
      </w:pPr>
    </w:p>
    <w:p w14:paraId="6CBB986C" w14:textId="355A93E5" w:rsidR="004F2542" w:rsidRPr="00C620C1" w:rsidRDefault="00956EBB">
      <w:pPr>
        <w:rPr>
          <w:sz w:val="22"/>
          <w:szCs w:val="22"/>
        </w:rPr>
      </w:pPr>
      <w:r w:rsidRPr="00C620C1">
        <w:rPr>
          <w:sz w:val="22"/>
          <w:szCs w:val="22"/>
        </w:rPr>
        <w:t>Stadfestelsen</w:t>
      </w:r>
      <w:r w:rsidR="00E9072D" w:rsidRPr="00C620C1">
        <w:rPr>
          <w:sz w:val="22"/>
          <w:szCs w:val="22"/>
        </w:rPr>
        <w:t>/godkjennel</w:t>
      </w:r>
      <w:r w:rsidR="007F3515" w:rsidRPr="00C620C1">
        <w:rPr>
          <w:sz w:val="22"/>
          <w:szCs w:val="22"/>
        </w:rPr>
        <w:t>s</w:t>
      </w:r>
      <w:r w:rsidR="00E9072D" w:rsidRPr="00C620C1">
        <w:rPr>
          <w:sz w:val="22"/>
          <w:szCs w:val="22"/>
        </w:rPr>
        <w:t>e</w:t>
      </w:r>
      <w:r w:rsidR="007F3515" w:rsidRPr="00C620C1">
        <w:rPr>
          <w:sz w:val="22"/>
          <w:szCs w:val="22"/>
        </w:rPr>
        <w:t>n</w:t>
      </w:r>
      <w:r w:rsidRPr="00C620C1">
        <w:rPr>
          <w:sz w:val="22"/>
          <w:szCs w:val="22"/>
        </w:rPr>
        <w:t xml:space="preserve"> av vedtak må gjennom</w:t>
      </w:r>
      <w:r w:rsidR="007764FC" w:rsidRPr="00C620C1">
        <w:rPr>
          <w:sz w:val="22"/>
          <w:szCs w:val="22"/>
        </w:rPr>
        <w:t>gås</w:t>
      </w:r>
      <w:r w:rsidRPr="00C620C1">
        <w:rPr>
          <w:sz w:val="22"/>
          <w:szCs w:val="22"/>
        </w:rPr>
        <w:t xml:space="preserve"> nøye</w:t>
      </w:r>
      <w:r w:rsidR="00033C6A" w:rsidRPr="00C620C1">
        <w:rPr>
          <w:sz w:val="22"/>
          <w:szCs w:val="22"/>
        </w:rPr>
        <w:t xml:space="preserve">. Det kan være misforståelser mellom kommunens vedtak og Statsforvalterens </w:t>
      </w:r>
      <w:r w:rsidR="00E9072D" w:rsidRPr="00C620C1">
        <w:rPr>
          <w:sz w:val="22"/>
          <w:szCs w:val="22"/>
        </w:rPr>
        <w:t>godkjennelse/</w:t>
      </w:r>
      <w:r w:rsidR="00033C6A" w:rsidRPr="00C620C1">
        <w:rPr>
          <w:sz w:val="22"/>
          <w:szCs w:val="22"/>
        </w:rPr>
        <w:t>statsfestelse</w:t>
      </w:r>
      <w:r w:rsidR="007764FC" w:rsidRPr="00C620C1">
        <w:rPr>
          <w:sz w:val="22"/>
          <w:szCs w:val="22"/>
        </w:rPr>
        <w:t>.</w:t>
      </w:r>
      <w:r w:rsidR="00033C6A" w:rsidRPr="00C620C1">
        <w:rPr>
          <w:sz w:val="22"/>
          <w:szCs w:val="22"/>
        </w:rPr>
        <w:t xml:space="preserve"> Statsforvalteren kan også</w:t>
      </w:r>
      <w:r w:rsidRPr="00C620C1">
        <w:rPr>
          <w:sz w:val="22"/>
          <w:szCs w:val="22"/>
        </w:rPr>
        <w:t xml:space="preserve"> gi påbud eller endre enkelte side</w:t>
      </w:r>
      <w:r w:rsidR="00AF56E7">
        <w:rPr>
          <w:sz w:val="22"/>
          <w:szCs w:val="22"/>
        </w:rPr>
        <w:t>r</w:t>
      </w:r>
      <w:r w:rsidRPr="00C620C1">
        <w:rPr>
          <w:sz w:val="22"/>
          <w:szCs w:val="22"/>
        </w:rPr>
        <w:t xml:space="preserve"> ved tiltaket. </w:t>
      </w:r>
      <w:r w:rsidR="004F2542" w:rsidRPr="00C620C1">
        <w:rPr>
          <w:sz w:val="22"/>
          <w:szCs w:val="22"/>
        </w:rPr>
        <w:t xml:space="preserve"> Kommunen </w:t>
      </w:r>
      <w:r w:rsidR="0083304E" w:rsidRPr="00C620C1">
        <w:rPr>
          <w:sz w:val="22"/>
          <w:szCs w:val="22"/>
        </w:rPr>
        <w:t xml:space="preserve">kan </w:t>
      </w:r>
      <w:r w:rsidRPr="00C620C1">
        <w:rPr>
          <w:sz w:val="22"/>
          <w:szCs w:val="22"/>
        </w:rPr>
        <w:t xml:space="preserve">kun </w:t>
      </w:r>
      <w:r w:rsidR="0083304E" w:rsidRPr="00C620C1">
        <w:rPr>
          <w:sz w:val="22"/>
          <w:szCs w:val="22"/>
        </w:rPr>
        <w:t>iverksette</w:t>
      </w:r>
      <w:r w:rsidR="004F2542" w:rsidRPr="00C620C1">
        <w:rPr>
          <w:sz w:val="22"/>
          <w:szCs w:val="22"/>
        </w:rPr>
        <w:t xml:space="preserve"> tiltaket</w:t>
      </w:r>
      <w:r w:rsidR="00C24F0C" w:rsidRPr="00C620C1">
        <w:rPr>
          <w:sz w:val="22"/>
          <w:szCs w:val="22"/>
        </w:rPr>
        <w:t xml:space="preserve"> i samsvar med beskrivelsene i </w:t>
      </w:r>
      <w:r w:rsidRPr="00C620C1">
        <w:rPr>
          <w:sz w:val="22"/>
          <w:szCs w:val="22"/>
        </w:rPr>
        <w:t>stadfestelsen</w:t>
      </w:r>
      <w:r w:rsidR="00C24F0C" w:rsidRPr="00C620C1">
        <w:rPr>
          <w:sz w:val="22"/>
          <w:szCs w:val="22"/>
        </w:rPr>
        <w:t>.</w:t>
      </w:r>
    </w:p>
    <w:p w14:paraId="41C712B2" w14:textId="2EE7D331" w:rsidR="00D82A15" w:rsidRPr="00C620C1" w:rsidRDefault="00D82A15" w:rsidP="00D82A15">
      <w:pPr>
        <w:rPr>
          <w:bCs/>
          <w:sz w:val="22"/>
          <w:szCs w:val="22"/>
        </w:rPr>
      </w:pPr>
    </w:p>
    <w:p w14:paraId="0D24FE00" w14:textId="7DF6F8FF" w:rsidR="00D82A15" w:rsidRPr="00C620C1" w:rsidRDefault="00145B80" w:rsidP="00D82A15">
      <w:pPr>
        <w:rPr>
          <w:sz w:val="22"/>
          <w:szCs w:val="22"/>
        </w:rPr>
      </w:pPr>
      <w:r w:rsidRPr="00C620C1">
        <w:rPr>
          <w:sz w:val="22"/>
          <w:szCs w:val="22"/>
        </w:rPr>
        <w:t xml:space="preserve">Daglig ansvarlig for tjenesten </w:t>
      </w:r>
      <w:r w:rsidR="003D48FA" w:rsidRPr="00C620C1">
        <w:rPr>
          <w:sz w:val="22"/>
          <w:szCs w:val="22"/>
        </w:rPr>
        <w:t xml:space="preserve">sikrer at gjennomføring av tiltaksbruk er i samsvar med </w:t>
      </w:r>
      <w:r w:rsidR="00573AF1" w:rsidRPr="00C620C1">
        <w:rPr>
          <w:sz w:val="22"/>
          <w:szCs w:val="22"/>
        </w:rPr>
        <w:t>godkjennel</w:t>
      </w:r>
      <w:r w:rsidR="00274507" w:rsidRPr="00C620C1">
        <w:rPr>
          <w:sz w:val="22"/>
          <w:szCs w:val="22"/>
        </w:rPr>
        <w:t>s</w:t>
      </w:r>
      <w:r w:rsidR="00573AF1" w:rsidRPr="00C620C1">
        <w:rPr>
          <w:sz w:val="22"/>
          <w:szCs w:val="22"/>
        </w:rPr>
        <w:t>en/</w:t>
      </w:r>
      <w:r w:rsidR="003D48FA" w:rsidRPr="00C620C1">
        <w:rPr>
          <w:sz w:val="22"/>
          <w:szCs w:val="22"/>
        </w:rPr>
        <w:t>stadfestelsen ved å ha en</w:t>
      </w:r>
      <w:r w:rsidR="007764FC" w:rsidRPr="00C620C1">
        <w:rPr>
          <w:sz w:val="22"/>
          <w:szCs w:val="22"/>
        </w:rPr>
        <w:t xml:space="preserve"> </w:t>
      </w:r>
      <w:r w:rsidR="009007B6" w:rsidRPr="00C620C1">
        <w:rPr>
          <w:sz w:val="22"/>
          <w:szCs w:val="22"/>
        </w:rPr>
        <w:t>gjennomgang</w:t>
      </w:r>
      <w:r w:rsidR="003D48FA" w:rsidRPr="00C620C1">
        <w:rPr>
          <w:sz w:val="22"/>
          <w:szCs w:val="22"/>
        </w:rPr>
        <w:t xml:space="preserve"> av innholdet i personalgruppen.</w:t>
      </w:r>
      <w:r w:rsidR="007764FC" w:rsidRPr="00C620C1">
        <w:rPr>
          <w:sz w:val="22"/>
          <w:szCs w:val="22"/>
        </w:rPr>
        <w:t xml:space="preserve"> </w:t>
      </w:r>
      <w:r w:rsidRPr="00C620C1">
        <w:rPr>
          <w:sz w:val="22"/>
          <w:szCs w:val="22"/>
        </w:rPr>
        <w:t>Faglig ansvarlig veilede</w:t>
      </w:r>
      <w:r w:rsidR="00EF40DA" w:rsidRPr="00C620C1">
        <w:rPr>
          <w:sz w:val="22"/>
          <w:szCs w:val="22"/>
        </w:rPr>
        <w:t>r</w:t>
      </w:r>
      <w:r w:rsidRPr="00C620C1">
        <w:rPr>
          <w:sz w:val="22"/>
          <w:szCs w:val="22"/>
        </w:rPr>
        <w:t xml:space="preserve"> ansatte </w:t>
      </w:r>
      <w:r w:rsidR="009B4918" w:rsidRPr="00C620C1">
        <w:rPr>
          <w:sz w:val="22"/>
          <w:szCs w:val="22"/>
        </w:rPr>
        <w:t xml:space="preserve">og vikarer </w:t>
      </w:r>
      <w:r w:rsidRPr="00C620C1">
        <w:rPr>
          <w:sz w:val="22"/>
          <w:szCs w:val="22"/>
        </w:rPr>
        <w:t xml:space="preserve">som ikke kan delta på </w:t>
      </w:r>
      <w:r w:rsidR="009B4918" w:rsidRPr="00C620C1">
        <w:rPr>
          <w:sz w:val="22"/>
          <w:szCs w:val="22"/>
        </w:rPr>
        <w:t>gjennomgangen</w:t>
      </w:r>
      <w:r w:rsidRPr="00C620C1">
        <w:rPr>
          <w:sz w:val="22"/>
          <w:szCs w:val="22"/>
        </w:rPr>
        <w:t xml:space="preserve">. </w:t>
      </w:r>
    </w:p>
    <w:p w14:paraId="16796198" w14:textId="77777777" w:rsidR="00145B80" w:rsidRPr="00C620C1" w:rsidRDefault="00145B80" w:rsidP="00D82A15">
      <w:pPr>
        <w:rPr>
          <w:sz w:val="22"/>
          <w:szCs w:val="22"/>
        </w:rPr>
      </w:pPr>
    </w:p>
    <w:p w14:paraId="5EBECF2F" w14:textId="6B514917" w:rsidR="00D82A15" w:rsidRPr="00C620C1" w:rsidRDefault="00145B80" w:rsidP="009B4918">
      <w:pPr>
        <w:tabs>
          <w:tab w:val="left" w:pos="2122"/>
        </w:tabs>
        <w:rPr>
          <w:sz w:val="22"/>
          <w:szCs w:val="22"/>
        </w:rPr>
      </w:pPr>
      <w:r w:rsidRPr="00C620C1">
        <w:rPr>
          <w:sz w:val="22"/>
          <w:szCs w:val="22"/>
        </w:rPr>
        <w:t xml:space="preserve">Tema som bør </w:t>
      </w:r>
      <w:r w:rsidR="009B4918" w:rsidRPr="00C620C1">
        <w:rPr>
          <w:sz w:val="22"/>
          <w:szCs w:val="22"/>
        </w:rPr>
        <w:t>gjennomgås:</w:t>
      </w:r>
    </w:p>
    <w:p w14:paraId="591F1CDB" w14:textId="4A4280E8" w:rsidR="00D82A15" w:rsidRPr="00C620C1" w:rsidRDefault="00D82A15" w:rsidP="00D82A15">
      <w:pPr>
        <w:numPr>
          <w:ilvl w:val="0"/>
          <w:numId w:val="6"/>
        </w:numPr>
        <w:rPr>
          <w:sz w:val="22"/>
          <w:szCs w:val="22"/>
        </w:rPr>
      </w:pPr>
      <w:r w:rsidRPr="00C620C1">
        <w:rPr>
          <w:sz w:val="22"/>
          <w:szCs w:val="22"/>
        </w:rPr>
        <w:t xml:space="preserve">Kontrollere at det er samsvar mellom </w:t>
      </w:r>
      <w:r w:rsidR="00355DD4" w:rsidRPr="00C620C1">
        <w:rPr>
          <w:sz w:val="22"/>
          <w:szCs w:val="22"/>
        </w:rPr>
        <w:t>godkjen</w:t>
      </w:r>
      <w:r w:rsidR="00921864" w:rsidRPr="00C620C1">
        <w:rPr>
          <w:sz w:val="22"/>
          <w:szCs w:val="22"/>
        </w:rPr>
        <w:t>t</w:t>
      </w:r>
      <w:r w:rsidR="00355DD4" w:rsidRPr="00C620C1">
        <w:rPr>
          <w:sz w:val="22"/>
          <w:szCs w:val="22"/>
        </w:rPr>
        <w:t>/</w:t>
      </w:r>
      <w:r w:rsidRPr="00C620C1">
        <w:rPr>
          <w:sz w:val="22"/>
          <w:szCs w:val="22"/>
        </w:rPr>
        <w:t>stadfestet vedtak og praktisk gjennomføring</w:t>
      </w:r>
    </w:p>
    <w:p w14:paraId="19A2F526" w14:textId="77777777" w:rsidR="00D82A15" w:rsidRPr="00C620C1" w:rsidRDefault="00D82A15" w:rsidP="00D82A15">
      <w:pPr>
        <w:numPr>
          <w:ilvl w:val="0"/>
          <w:numId w:val="6"/>
        </w:numPr>
        <w:rPr>
          <w:sz w:val="22"/>
          <w:szCs w:val="22"/>
        </w:rPr>
      </w:pPr>
      <w:r w:rsidRPr="00C620C1">
        <w:rPr>
          <w:sz w:val="22"/>
          <w:szCs w:val="22"/>
        </w:rPr>
        <w:t>Gjennomgang av spesialisthelsetjenestens uttalelse angående vedtaket</w:t>
      </w:r>
    </w:p>
    <w:p w14:paraId="7D0D8116" w14:textId="27146350" w:rsidR="00D82A15" w:rsidRPr="00C620C1" w:rsidRDefault="00884E9D" w:rsidP="00884E9D">
      <w:pPr>
        <w:numPr>
          <w:ilvl w:val="0"/>
          <w:numId w:val="6"/>
        </w:numPr>
        <w:rPr>
          <w:sz w:val="22"/>
          <w:szCs w:val="22"/>
        </w:rPr>
      </w:pPr>
      <w:r w:rsidRPr="00C620C1">
        <w:rPr>
          <w:sz w:val="22"/>
          <w:szCs w:val="22"/>
        </w:rPr>
        <w:t xml:space="preserve">Journalføring og evalueringsrutiner </w:t>
      </w:r>
    </w:p>
    <w:p w14:paraId="0A1E3077" w14:textId="42F0F4EA" w:rsidR="00D82A15" w:rsidRPr="00C620C1" w:rsidRDefault="00D82A15" w:rsidP="00D82A15">
      <w:pPr>
        <w:numPr>
          <w:ilvl w:val="0"/>
          <w:numId w:val="6"/>
        </w:numPr>
        <w:rPr>
          <w:sz w:val="22"/>
          <w:szCs w:val="22"/>
        </w:rPr>
      </w:pPr>
      <w:r w:rsidRPr="00C620C1">
        <w:rPr>
          <w:sz w:val="22"/>
          <w:szCs w:val="22"/>
        </w:rPr>
        <w:t>Bruk av andre tiltak</w:t>
      </w:r>
      <w:r w:rsidR="00884E9D" w:rsidRPr="00C620C1">
        <w:rPr>
          <w:sz w:val="22"/>
          <w:szCs w:val="22"/>
        </w:rPr>
        <w:t xml:space="preserve"> som kan redusere og erstatte tiltak med makt og tvang</w:t>
      </w:r>
    </w:p>
    <w:p w14:paraId="4336084B" w14:textId="77777777" w:rsidR="00D82A15" w:rsidRPr="00C620C1" w:rsidRDefault="00D82A15" w:rsidP="00D82A15">
      <w:pPr>
        <w:numPr>
          <w:ilvl w:val="0"/>
          <w:numId w:val="6"/>
        </w:numPr>
        <w:rPr>
          <w:sz w:val="22"/>
          <w:szCs w:val="22"/>
        </w:rPr>
      </w:pPr>
      <w:r w:rsidRPr="00C620C1">
        <w:rPr>
          <w:sz w:val="22"/>
          <w:szCs w:val="22"/>
        </w:rPr>
        <w:t>Opplæring av tjenesteyterne</w:t>
      </w:r>
    </w:p>
    <w:p w14:paraId="0AE8EE88" w14:textId="497B07B4" w:rsidR="00D82A15" w:rsidRPr="00C620C1" w:rsidRDefault="007B19F5" w:rsidP="00D82A15">
      <w:pPr>
        <w:numPr>
          <w:ilvl w:val="0"/>
          <w:numId w:val="6"/>
        </w:numPr>
        <w:rPr>
          <w:sz w:val="22"/>
          <w:szCs w:val="22"/>
        </w:rPr>
      </w:pPr>
      <w:r w:rsidRPr="00C620C1">
        <w:rPr>
          <w:sz w:val="22"/>
          <w:szCs w:val="22"/>
        </w:rPr>
        <w:t>Avdekke risiko for avvik og a</w:t>
      </w:r>
      <w:r w:rsidR="00D82A15" w:rsidRPr="00C620C1">
        <w:rPr>
          <w:sz w:val="22"/>
          <w:szCs w:val="22"/>
        </w:rPr>
        <w:t>vvikshåndtering</w:t>
      </w:r>
    </w:p>
    <w:p w14:paraId="25137D3F" w14:textId="77777777" w:rsidR="00D82A15" w:rsidRPr="00C620C1" w:rsidRDefault="00D82A15" w:rsidP="00D82A15">
      <w:pPr>
        <w:numPr>
          <w:ilvl w:val="0"/>
          <w:numId w:val="6"/>
        </w:numPr>
        <w:rPr>
          <w:sz w:val="22"/>
          <w:szCs w:val="22"/>
        </w:rPr>
      </w:pPr>
      <w:r w:rsidRPr="00C620C1">
        <w:rPr>
          <w:sz w:val="22"/>
          <w:szCs w:val="22"/>
        </w:rPr>
        <w:t>Etiske og faglige utfordringer med tiltaket, fordeler og ulemper</w:t>
      </w:r>
    </w:p>
    <w:p w14:paraId="15044AC5" w14:textId="77777777" w:rsidR="00884E9D" w:rsidRPr="00C620C1" w:rsidRDefault="00884E9D" w:rsidP="00D82A15">
      <w:pPr>
        <w:rPr>
          <w:sz w:val="22"/>
          <w:szCs w:val="22"/>
        </w:rPr>
      </w:pPr>
    </w:p>
    <w:p w14:paraId="02442A39" w14:textId="450BF753" w:rsidR="00D82A15" w:rsidRPr="00C620C1" w:rsidRDefault="00145B80" w:rsidP="00D82A15">
      <w:pPr>
        <w:rPr>
          <w:sz w:val="22"/>
          <w:szCs w:val="22"/>
        </w:rPr>
      </w:pPr>
      <w:r w:rsidRPr="00C620C1">
        <w:rPr>
          <w:sz w:val="22"/>
          <w:szCs w:val="22"/>
        </w:rPr>
        <w:t xml:space="preserve">Gjennomgang av </w:t>
      </w:r>
      <w:r w:rsidR="00921864" w:rsidRPr="00C620C1">
        <w:rPr>
          <w:sz w:val="22"/>
          <w:szCs w:val="22"/>
        </w:rPr>
        <w:t>godkjent/</w:t>
      </w:r>
      <w:r w:rsidRPr="00C620C1">
        <w:rPr>
          <w:sz w:val="22"/>
          <w:szCs w:val="22"/>
        </w:rPr>
        <w:t>stadf</w:t>
      </w:r>
      <w:r w:rsidR="00884E9D" w:rsidRPr="00C620C1">
        <w:rPr>
          <w:sz w:val="22"/>
          <w:szCs w:val="22"/>
        </w:rPr>
        <w:t>es</w:t>
      </w:r>
      <w:r w:rsidRPr="00C620C1">
        <w:rPr>
          <w:sz w:val="22"/>
          <w:szCs w:val="22"/>
        </w:rPr>
        <w:t xml:space="preserve">tet vedtak bør skje innen en måned etter at vedtaket </w:t>
      </w:r>
      <w:r w:rsidR="00884E9D" w:rsidRPr="00C620C1">
        <w:rPr>
          <w:sz w:val="22"/>
          <w:szCs w:val="22"/>
        </w:rPr>
        <w:t>e</w:t>
      </w:r>
      <w:r w:rsidRPr="00C620C1">
        <w:rPr>
          <w:sz w:val="22"/>
          <w:szCs w:val="22"/>
        </w:rPr>
        <w:t>r mottatt.</w:t>
      </w:r>
      <w:r w:rsidR="00BB0789" w:rsidRPr="00C620C1">
        <w:rPr>
          <w:sz w:val="22"/>
          <w:szCs w:val="22"/>
        </w:rPr>
        <w:t xml:space="preserve"> </w:t>
      </w:r>
      <w:r w:rsidR="00884E9D" w:rsidRPr="00C620C1">
        <w:rPr>
          <w:sz w:val="22"/>
          <w:szCs w:val="22"/>
        </w:rPr>
        <w:t xml:space="preserve">Daglig ansvarlig for tjenesten skriver referat fra møtet som oversendes overordnet faglig ansvarlig, </w:t>
      </w:r>
      <w:r w:rsidR="00D82A15" w:rsidRPr="00C620C1">
        <w:rPr>
          <w:sz w:val="22"/>
          <w:szCs w:val="22"/>
        </w:rPr>
        <w:t>spesialisthelsetjenesten</w:t>
      </w:r>
      <w:r w:rsidR="00884E9D" w:rsidRPr="00C620C1">
        <w:rPr>
          <w:sz w:val="22"/>
          <w:szCs w:val="22"/>
        </w:rPr>
        <w:t>,</w:t>
      </w:r>
      <w:r w:rsidR="00D82A15" w:rsidRPr="00C620C1">
        <w:rPr>
          <w:sz w:val="22"/>
          <w:szCs w:val="22"/>
        </w:rPr>
        <w:t xml:space="preserve"> </w:t>
      </w:r>
      <w:r w:rsidR="00AA00BF" w:rsidRPr="00C620C1">
        <w:rPr>
          <w:sz w:val="22"/>
          <w:szCs w:val="22"/>
        </w:rPr>
        <w:t xml:space="preserve">verge, </w:t>
      </w:r>
      <w:r w:rsidR="00D82A15" w:rsidRPr="00C620C1">
        <w:rPr>
          <w:sz w:val="22"/>
          <w:szCs w:val="22"/>
        </w:rPr>
        <w:t>pårørende</w:t>
      </w:r>
      <w:r w:rsidR="00884E9D" w:rsidRPr="00C620C1">
        <w:rPr>
          <w:sz w:val="22"/>
          <w:szCs w:val="22"/>
        </w:rPr>
        <w:t xml:space="preserve"> og </w:t>
      </w:r>
      <w:r w:rsidR="00AA00BF" w:rsidRPr="00C620C1">
        <w:rPr>
          <w:sz w:val="22"/>
          <w:szCs w:val="22"/>
        </w:rPr>
        <w:t>tjenestemottaker</w:t>
      </w:r>
      <w:r w:rsidR="00D82A15" w:rsidRPr="00C620C1">
        <w:rPr>
          <w:sz w:val="22"/>
          <w:szCs w:val="22"/>
        </w:rPr>
        <w:t xml:space="preserve">. </w:t>
      </w:r>
      <w:r w:rsidR="00884E9D" w:rsidRPr="00C620C1">
        <w:rPr>
          <w:sz w:val="22"/>
          <w:szCs w:val="22"/>
        </w:rPr>
        <w:t>Faglig ansvarlig registrerer veiledning/opplæring som gis til ansatte.</w:t>
      </w:r>
    </w:p>
    <w:p w14:paraId="49F63BF8" w14:textId="77777777" w:rsidR="002E6B19" w:rsidRPr="00C620C1" w:rsidRDefault="002E6B19" w:rsidP="009F6241">
      <w:pPr>
        <w:rPr>
          <w:b/>
          <w:sz w:val="22"/>
          <w:szCs w:val="22"/>
        </w:rPr>
      </w:pPr>
    </w:p>
    <w:p w14:paraId="481E9E9A" w14:textId="77777777" w:rsidR="002E6B19" w:rsidRPr="00C620C1" w:rsidRDefault="002E6B19" w:rsidP="009F6241">
      <w:pPr>
        <w:rPr>
          <w:b/>
          <w:sz w:val="22"/>
          <w:szCs w:val="22"/>
        </w:rPr>
      </w:pPr>
    </w:p>
    <w:p w14:paraId="5B7C3AB6" w14:textId="06676872" w:rsidR="00AA19E9" w:rsidRPr="00C620C1" w:rsidRDefault="00EF6012" w:rsidP="009F6241">
      <w:pPr>
        <w:rPr>
          <w:b/>
          <w:sz w:val="22"/>
          <w:szCs w:val="22"/>
        </w:rPr>
      </w:pPr>
      <w:r w:rsidRPr="00C620C1">
        <w:rPr>
          <w:b/>
          <w:sz w:val="22"/>
          <w:szCs w:val="22"/>
        </w:rPr>
        <w:t xml:space="preserve">Kapittel </w:t>
      </w:r>
      <w:r w:rsidR="007764FC" w:rsidRPr="00C620C1">
        <w:rPr>
          <w:b/>
          <w:sz w:val="22"/>
          <w:szCs w:val="22"/>
        </w:rPr>
        <w:t>7</w:t>
      </w:r>
      <w:r w:rsidRPr="00C620C1">
        <w:rPr>
          <w:b/>
          <w:sz w:val="22"/>
          <w:szCs w:val="22"/>
        </w:rPr>
        <w:t>:</w:t>
      </w:r>
      <w:r w:rsidR="00AA19E9" w:rsidRPr="00C620C1">
        <w:rPr>
          <w:b/>
          <w:sz w:val="22"/>
          <w:szCs w:val="22"/>
        </w:rPr>
        <w:t xml:space="preserve"> </w:t>
      </w:r>
      <w:r w:rsidR="00BA22FF" w:rsidRPr="00C620C1">
        <w:rPr>
          <w:b/>
          <w:sz w:val="22"/>
          <w:szCs w:val="22"/>
        </w:rPr>
        <w:t xml:space="preserve">Internkontroll </w:t>
      </w:r>
      <w:r w:rsidR="0078336C" w:rsidRPr="00C620C1">
        <w:rPr>
          <w:b/>
          <w:sz w:val="22"/>
          <w:szCs w:val="22"/>
        </w:rPr>
        <w:t>–</w:t>
      </w:r>
      <w:r w:rsidR="00BA22FF" w:rsidRPr="00C620C1">
        <w:rPr>
          <w:b/>
          <w:sz w:val="22"/>
          <w:szCs w:val="22"/>
        </w:rPr>
        <w:t xml:space="preserve"> </w:t>
      </w:r>
      <w:r w:rsidR="0078336C" w:rsidRPr="00C620C1">
        <w:rPr>
          <w:b/>
          <w:sz w:val="22"/>
          <w:szCs w:val="22"/>
        </w:rPr>
        <w:t>a</w:t>
      </w:r>
      <w:r w:rsidR="00AA19E9" w:rsidRPr="00C620C1">
        <w:rPr>
          <w:b/>
          <w:sz w:val="22"/>
          <w:szCs w:val="22"/>
        </w:rPr>
        <w:t>vvikling</w:t>
      </w:r>
      <w:r w:rsidR="0078336C" w:rsidRPr="00C620C1">
        <w:rPr>
          <w:b/>
          <w:sz w:val="22"/>
          <w:szCs w:val="22"/>
        </w:rPr>
        <w:t>, endring</w:t>
      </w:r>
      <w:r w:rsidR="00AA19E9" w:rsidRPr="00C620C1">
        <w:rPr>
          <w:b/>
          <w:sz w:val="22"/>
          <w:szCs w:val="22"/>
        </w:rPr>
        <w:t xml:space="preserve"> eller videreføring av vedtak</w:t>
      </w:r>
    </w:p>
    <w:p w14:paraId="08013AD9" w14:textId="77777777" w:rsidR="000A4858" w:rsidRPr="00C620C1" w:rsidRDefault="000A4858" w:rsidP="00EF6012">
      <w:pPr>
        <w:rPr>
          <w:sz w:val="22"/>
          <w:szCs w:val="22"/>
        </w:rPr>
      </w:pPr>
    </w:p>
    <w:p w14:paraId="168C5D01" w14:textId="3A58C5BE" w:rsidR="00DD7E86" w:rsidRPr="00C620C1" w:rsidRDefault="00643CC4" w:rsidP="00A116A4">
      <w:pPr>
        <w:rPr>
          <w:sz w:val="22"/>
          <w:szCs w:val="22"/>
        </w:rPr>
      </w:pPr>
      <w:r w:rsidRPr="00C620C1">
        <w:rPr>
          <w:sz w:val="22"/>
          <w:szCs w:val="22"/>
        </w:rPr>
        <w:t xml:space="preserve">Bruk av makt og tvang stiller </w:t>
      </w:r>
      <w:r w:rsidR="000C356C" w:rsidRPr="00C620C1">
        <w:rPr>
          <w:sz w:val="22"/>
          <w:szCs w:val="22"/>
        </w:rPr>
        <w:t xml:space="preserve">særlige krav til god ledelse og tydelige ansvarsforhold. </w:t>
      </w:r>
      <w:r w:rsidR="00657D12" w:rsidRPr="00C620C1">
        <w:rPr>
          <w:sz w:val="22"/>
          <w:szCs w:val="22"/>
        </w:rPr>
        <w:t>Kommunen har krav om kvalitetsforbedring og pasient- og brukersikkerhet i helse- og omsorgstjenesteloven §4-2. Forskrift for ledelse og kvalitetsforbedring i helse- og omsorgstjenesten fra 2017 konkretiserer ytterligere leders ansvar</w:t>
      </w:r>
      <w:r w:rsidR="00B0216D">
        <w:rPr>
          <w:sz w:val="22"/>
          <w:szCs w:val="22"/>
        </w:rPr>
        <w:t xml:space="preserve">.  Den </w:t>
      </w:r>
      <w:r w:rsidR="0040022F" w:rsidRPr="00C620C1">
        <w:rPr>
          <w:sz w:val="22"/>
          <w:szCs w:val="22"/>
        </w:rPr>
        <w:t>gir</w:t>
      </w:r>
      <w:r w:rsidR="00AF7DC0" w:rsidRPr="00C620C1">
        <w:rPr>
          <w:sz w:val="22"/>
          <w:szCs w:val="22"/>
        </w:rPr>
        <w:t xml:space="preserve"> </w:t>
      </w:r>
      <w:r w:rsidR="00657D12" w:rsidRPr="00C620C1">
        <w:rPr>
          <w:color w:val="212121"/>
          <w:sz w:val="22"/>
          <w:szCs w:val="22"/>
          <w:shd w:val="clear" w:color="auto" w:fill="FFFFFF"/>
        </w:rPr>
        <w:t>overordnede ansvaret for virksomheten et godt verktøy for systematisk styring og ledelse, samt et redskap til kontinuerlig forbedring.</w:t>
      </w:r>
      <w:r w:rsidR="00657D12" w:rsidRPr="00C620C1">
        <w:rPr>
          <w:sz w:val="22"/>
          <w:szCs w:val="22"/>
        </w:rPr>
        <w:t xml:space="preserve">  </w:t>
      </w:r>
      <w:r w:rsidR="00A40738" w:rsidRPr="00C620C1">
        <w:rPr>
          <w:sz w:val="22"/>
          <w:szCs w:val="22"/>
        </w:rPr>
        <w:t xml:space="preserve">Systematisk styring og kontroll </w:t>
      </w:r>
      <w:r w:rsidR="00306C6D" w:rsidRPr="00C620C1">
        <w:rPr>
          <w:sz w:val="22"/>
          <w:szCs w:val="22"/>
        </w:rPr>
        <w:t xml:space="preserve">med egen virksomhet, og </w:t>
      </w:r>
      <w:r w:rsidR="008E29C9" w:rsidRPr="00C620C1">
        <w:rPr>
          <w:sz w:val="22"/>
          <w:szCs w:val="22"/>
        </w:rPr>
        <w:t xml:space="preserve">i tillegg </w:t>
      </w:r>
      <w:r w:rsidR="00306C6D" w:rsidRPr="00C620C1">
        <w:rPr>
          <w:sz w:val="22"/>
          <w:szCs w:val="22"/>
        </w:rPr>
        <w:t xml:space="preserve">eksternt tilsyn </w:t>
      </w:r>
      <w:r w:rsidR="008E29C9" w:rsidRPr="00C620C1">
        <w:rPr>
          <w:sz w:val="22"/>
          <w:szCs w:val="22"/>
        </w:rPr>
        <w:t>fra</w:t>
      </w:r>
      <w:r w:rsidR="000F0894" w:rsidRPr="00C620C1">
        <w:rPr>
          <w:sz w:val="22"/>
          <w:szCs w:val="22"/>
        </w:rPr>
        <w:t xml:space="preserve"> </w:t>
      </w:r>
      <w:r w:rsidR="00A67022">
        <w:rPr>
          <w:sz w:val="22"/>
          <w:szCs w:val="22"/>
        </w:rPr>
        <w:t>s</w:t>
      </w:r>
      <w:r w:rsidR="000F0894" w:rsidRPr="00C620C1">
        <w:rPr>
          <w:sz w:val="22"/>
          <w:szCs w:val="22"/>
        </w:rPr>
        <w:t xml:space="preserve">tatsforvalter </w:t>
      </w:r>
      <w:r w:rsidR="00306C6D" w:rsidRPr="00C620C1">
        <w:rPr>
          <w:sz w:val="22"/>
          <w:szCs w:val="22"/>
        </w:rPr>
        <w:t>med bruk av makt og tvang</w:t>
      </w:r>
      <w:r w:rsidR="00B45DB7" w:rsidRPr="00C620C1">
        <w:rPr>
          <w:sz w:val="22"/>
          <w:szCs w:val="22"/>
        </w:rPr>
        <w:t xml:space="preserve">, skal være med på å </w:t>
      </w:r>
      <w:r w:rsidR="0006684A" w:rsidRPr="00C620C1">
        <w:rPr>
          <w:sz w:val="22"/>
          <w:szCs w:val="22"/>
        </w:rPr>
        <w:t>s</w:t>
      </w:r>
      <w:r w:rsidR="00B45DB7" w:rsidRPr="00C620C1">
        <w:rPr>
          <w:sz w:val="22"/>
          <w:szCs w:val="22"/>
        </w:rPr>
        <w:t>ikre faglig forsvarlig tjenester</w:t>
      </w:r>
      <w:r w:rsidR="007C4359" w:rsidRPr="00C620C1">
        <w:rPr>
          <w:sz w:val="22"/>
          <w:szCs w:val="22"/>
        </w:rPr>
        <w:t xml:space="preserve"> og motvirke at det utvikles praksis i strid med loven</w:t>
      </w:r>
      <w:r w:rsidR="005F5932">
        <w:rPr>
          <w:sz w:val="22"/>
          <w:szCs w:val="22"/>
        </w:rPr>
        <w:t xml:space="preserve">. </w:t>
      </w:r>
      <w:r w:rsidR="00E772D3">
        <w:rPr>
          <w:sz w:val="22"/>
          <w:szCs w:val="22"/>
        </w:rPr>
        <w:t xml:space="preserve"> </w:t>
      </w:r>
      <w:r w:rsidR="005F5932" w:rsidRPr="00C620C1">
        <w:rPr>
          <w:sz w:val="22"/>
          <w:szCs w:val="22"/>
        </w:rPr>
        <w:t xml:space="preserve">Tiltak som ikke har forventet effekt skal avvikles </w:t>
      </w:r>
      <w:r w:rsidR="00E772D3">
        <w:rPr>
          <w:sz w:val="22"/>
          <w:szCs w:val="22"/>
        </w:rPr>
        <w:t>(I</w:t>
      </w:r>
      <w:r w:rsidR="007C4359" w:rsidRPr="00C620C1">
        <w:rPr>
          <w:sz w:val="22"/>
          <w:szCs w:val="22"/>
        </w:rPr>
        <w:t xml:space="preserve">S </w:t>
      </w:r>
      <w:r w:rsidR="001100D9" w:rsidRPr="00C620C1">
        <w:rPr>
          <w:sz w:val="22"/>
          <w:szCs w:val="22"/>
        </w:rPr>
        <w:t xml:space="preserve"> 10/</w:t>
      </w:r>
      <w:r w:rsidR="007C4359" w:rsidRPr="00C620C1">
        <w:rPr>
          <w:sz w:val="22"/>
          <w:szCs w:val="22"/>
        </w:rPr>
        <w:t>2015</w:t>
      </w:r>
      <w:r w:rsidR="00E772D3">
        <w:rPr>
          <w:sz w:val="22"/>
          <w:szCs w:val="22"/>
        </w:rPr>
        <w:t xml:space="preserve">, </w:t>
      </w:r>
      <w:r w:rsidR="007C4359" w:rsidRPr="00C620C1">
        <w:rPr>
          <w:sz w:val="22"/>
          <w:szCs w:val="22"/>
        </w:rPr>
        <w:t>s.</w:t>
      </w:r>
      <w:r w:rsidR="001100D9" w:rsidRPr="00C620C1">
        <w:rPr>
          <w:sz w:val="22"/>
          <w:szCs w:val="22"/>
        </w:rPr>
        <w:t>118).</w:t>
      </w:r>
      <w:r w:rsidR="0006684A" w:rsidRPr="00C620C1">
        <w:rPr>
          <w:sz w:val="22"/>
          <w:szCs w:val="22"/>
        </w:rPr>
        <w:t xml:space="preserve"> </w:t>
      </w:r>
    </w:p>
    <w:p w14:paraId="12305E26" w14:textId="77777777" w:rsidR="00DD7E86" w:rsidRPr="00C620C1" w:rsidRDefault="00DD7E86" w:rsidP="00EF6012">
      <w:pPr>
        <w:rPr>
          <w:sz w:val="22"/>
          <w:szCs w:val="22"/>
        </w:rPr>
      </w:pPr>
    </w:p>
    <w:p w14:paraId="1E65FF5D" w14:textId="407D611E" w:rsidR="00EF6012" w:rsidRPr="00C620C1" w:rsidRDefault="003108C3" w:rsidP="00EF6012">
      <w:pPr>
        <w:rPr>
          <w:sz w:val="22"/>
          <w:szCs w:val="22"/>
        </w:rPr>
      </w:pPr>
      <w:r w:rsidRPr="00C620C1">
        <w:rPr>
          <w:sz w:val="22"/>
          <w:szCs w:val="22"/>
        </w:rPr>
        <w:t>Daglig ansvarlig for tjenesten og</w:t>
      </w:r>
      <w:r w:rsidR="00EF6012" w:rsidRPr="00C620C1">
        <w:rPr>
          <w:sz w:val="22"/>
          <w:szCs w:val="22"/>
        </w:rPr>
        <w:t xml:space="preserve"> faglig ansvarlig</w:t>
      </w:r>
      <w:r w:rsidR="00105B04" w:rsidRPr="00C620C1">
        <w:rPr>
          <w:sz w:val="22"/>
          <w:szCs w:val="22"/>
        </w:rPr>
        <w:t xml:space="preserve"> deltar i </w:t>
      </w:r>
      <w:r w:rsidR="00104A68" w:rsidRPr="00C620C1">
        <w:rPr>
          <w:sz w:val="22"/>
          <w:szCs w:val="22"/>
        </w:rPr>
        <w:t>internkontroll</w:t>
      </w:r>
      <w:r w:rsidR="00464AF3" w:rsidRPr="00C620C1">
        <w:rPr>
          <w:sz w:val="22"/>
          <w:szCs w:val="22"/>
        </w:rPr>
        <w:t xml:space="preserve"> som gjennomføres av overordnet </w:t>
      </w:r>
      <w:r w:rsidR="00894BE0" w:rsidRPr="00C620C1">
        <w:rPr>
          <w:sz w:val="22"/>
          <w:szCs w:val="22"/>
        </w:rPr>
        <w:t xml:space="preserve">faglig </w:t>
      </w:r>
      <w:r w:rsidR="00464AF3" w:rsidRPr="00C620C1">
        <w:rPr>
          <w:sz w:val="22"/>
          <w:szCs w:val="22"/>
        </w:rPr>
        <w:t>ansvarlig</w:t>
      </w:r>
      <w:r w:rsidR="00894BE0" w:rsidRPr="00C620C1">
        <w:rPr>
          <w:sz w:val="22"/>
          <w:szCs w:val="22"/>
        </w:rPr>
        <w:t xml:space="preserve"> for tjenesten/virksomhetsleder</w:t>
      </w:r>
      <w:r w:rsidR="00104A68" w:rsidRPr="00C620C1">
        <w:rPr>
          <w:sz w:val="22"/>
          <w:szCs w:val="22"/>
        </w:rPr>
        <w:t>.</w:t>
      </w:r>
      <w:r w:rsidR="00105B04" w:rsidRPr="00C620C1">
        <w:rPr>
          <w:sz w:val="22"/>
          <w:szCs w:val="22"/>
        </w:rPr>
        <w:t xml:space="preserve"> Nærmeste</w:t>
      </w:r>
      <w:r w:rsidR="00EF6012" w:rsidRPr="00C620C1">
        <w:rPr>
          <w:sz w:val="22"/>
          <w:szCs w:val="22"/>
        </w:rPr>
        <w:t xml:space="preserve"> pårørende, verge og </w:t>
      </w:r>
      <w:r w:rsidR="00104A68" w:rsidRPr="00C620C1">
        <w:rPr>
          <w:sz w:val="22"/>
          <w:szCs w:val="22"/>
        </w:rPr>
        <w:t>habiliteringstjenesten</w:t>
      </w:r>
      <w:r w:rsidR="0068532D" w:rsidRPr="00C620C1">
        <w:rPr>
          <w:sz w:val="22"/>
          <w:szCs w:val="22"/>
        </w:rPr>
        <w:t xml:space="preserve"> og</w:t>
      </w:r>
      <w:r w:rsidR="00EF6012" w:rsidRPr="00C620C1">
        <w:rPr>
          <w:sz w:val="22"/>
          <w:szCs w:val="22"/>
        </w:rPr>
        <w:t xml:space="preserve"> andre tjenesteytere</w:t>
      </w:r>
      <w:r w:rsidR="0068532D" w:rsidRPr="00C620C1">
        <w:rPr>
          <w:sz w:val="22"/>
          <w:szCs w:val="22"/>
        </w:rPr>
        <w:t xml:space="preserve"> inkludert nattjenesten</w:t>
      </w:r>
      <w:r w:rsidR="00105B04" w:rsidRPr="00C620C1">
        <w:rPr>
          <w:sz w:val="22"/>
          <w:szCs w:val="22"/>
        </w:rPr>
        <w:t xml:space="preserve"> inviteres til å delta</w:t>
      </w:r>
      <w:r w:rsidR="00EF6012" w:rsidRPr="00C620C1">
        <w:rPr>
          <w:sz w:val="22"/>
          <w:szCs w:val="22"/>
        </w:rPr>
        <w:t>. Mål</w:t>
      </w:r>
      <w:r w:rsidR="00105B04" w:rsidRPr="00C620C1">
        <w:rPr>
          <w:sz w:val="22"/>
          <w:szCs w:val="22"/>
        </w:rPr>
        <w:t>et er</w:t>
      </w:r>
      <w:r w:rsidR="00EF6012" w:rsidRPr="00C620C1">
        <w:rPr>
          <w:sz w:val="22"/>
          <w:szCs w:val="22"/>
        </w:rPr>
        <w:t xml:space="preserve"> å </w:t>
      </w:r>
      <w:r w:rsidRPr="00C620C1">
        <w:rPr>
          <w:sz w:val="22"/>
          <w:szCs w:val="22"/>
        </w:rPr>
        <w:t xml:space="preserve">evaluere om </w:t>
      </w:r>
      <w:r w:rsidR="00260268" w:rsidRPr="00C620C1">
        <w:rPr>
          <w:sz w:val="22"/>
          <w:szCs w:val="22"/>
        </w:rPr>
        <w:t>helse- og omsorgstjenestene</w:t>
      </w:r>
      <w:r w:rsidRPr="00C620C1">
        <w:rPr>
          <w:sz w:val="22"/>
          <w:szCs w:val="22"/>
        </w:rPr>
        <w:t xml:space="preserve"> har vært</w:t>
      </w:r>
      <w:r w:rsidR="00EF6012" w:rsidRPr="00C620C1">
        <w:rPr>
          <w:sz w:val="22"/>
          <w:szCs w:val="22"/>
        </w:rPr>
        <w:t xml:space="preserve"> gjennomfør</w:t>
      </w:r>
      <w:r w:rsidR="0068532D" w:rsidRPr="00C620C1">
        <w:rPr>
          <w:sz w:val="22"/>
          <w:szCs w:val="22"/>
        </w:rPr>
        <w:t>t</w:t>
      </w:r>
      <w:r w:rsidR="00EF6012" w:rsidRPr="00C620C1">
        <w:rPr>
          <w:sz w:val="22"/>
          <w:szCs w:val="22"/>
        </w:rPr>
        <w:t xml:space="preserve"> i samsvar med </w:t>
      </w:r>
      <w:r w:rsidR="007A0C24">
        <w:rPr>
          <w:sz w:val="22"/>
          <w:szCs w:val="22"/>
        </w:rPr>
        <w:t>s</w:t>
      </w:r>
      <w:r w:rsidR="0068532D" w:rsidRPr="00C620C1">
        <w:rPr>
          <w:sz w:val="22"/>
          <w:szCs w:val="22"/>
        </w:rPr>
        <w:t>tatsforvalterens</w:t>
      </w:r>
      <w:r w:rsidR="00EF6012" w:rsidRPr="00C620C1">
        <w:rPr>
          <w:sz w:val="22"/>
          <w:szCs w:val="22"/>
        </w:rPr>
        <w:t xml:space="preserve"> stadfestelse</w:t>
      </w:r>
      <w:r w:rsidR="002E647F" w:rsidRPr="00C620C1">
        <w:rPr>
          <w:sz w:val="22"/>
          <w:szCs w:val="22"/>
        </w:rPr>
        <w:t>/godkjennelse</w:t>
      </w:r>
      <w:r w:rsidR="00EF6012" w:rsidRPr="00C620C1">
        <w:rPr>
          <w:sz w:val="22"/>
          <w:szCs w:val="22"/>
        </w:rPr>
        <w:t xml:space="preserve"> og vurdere om vedtaket skal videreføres, endres eller avvikles. </w:t>
      </w:r>
      <w:r w:rsidR="0068532D" w:rsidRPr="00C620C1">
        <w:rPr>
          <w:sz w:val="22"/>
          <w:szCs w:val="22"/>
        </w:rPr>
        <w:t>Da statsforvalteren har ca 3 måneders behandlingstid og det er rimelig å forvente minst en måneds behandlingstid i kommunen, så bør internkontrollen foregå 5 måneder før vedtaket utløper</w:t>
      </w:r>
      <w:r w:rsidR="00105B04" w:rsidRPr="00C620C1">
        <w:rPr>
          <w:sz w:val="22"/>
          <w:szCs w:val="22"/>
        </w:rPr>
        <w:t xml:space="preserve">, slik at </w:t>
      </w:r>
      <w:r w:rsidR="0068532D" w:rsidRPr="00C620C1">
        <w:rPr>
          <w:sz w:val="22"/>
          <w:szCs w:val="22"/>
        </w:rPr>
        <w:t xml:space="preserve">vedtaket </w:t>
      </w:r>
      <w:r w:rsidR="009B4918" w:rsidRPr="00C620C1">
        <w:rPr>
          <w:sz w:val="22"/>
          <w:szCs w:val="22"/>
        </w:rPr>
        <w:t>vid</w:t>
      </w:r>
      <w:r w:rsidR="00EB3A0E" w:rsidRPr="00C620C1">
        <w:rPr>
          <w:sz w:val="22"/>
          <w:szCs w:val="22"/>
        </w:rPr>
        <w:t>e</w:t>
      </w:r>
      <w:r w:rsidR="009B4918" w:rsidRPr="00C620C1">
        <w:rPr>
          <w:sz w:val="22"/>
          <w:szCs w:val="22"/>
        </w:rPr>
        <w:t>re</w:t>
      </w:r>
      <w:r w:rsidR="00EB3A0E" w:rsidRPr="00C620C1">
        <w:rPr>
          <w:sz w:val="22"/>
          <w:szCs w:val="22"/>
        </w:rPr>
        <w:t>føres</w:t>
      </w:r>
      <w:r w:rsidR="0068532D" w:rsidRPr="00C620C1">
        <w:rPr>
          <w:sz w:val="22"/>
          <w:szCs w:val="22"/>
        </w:rPr>
        <w:t xml:space="preserve"> uten opphold. </w:t>
      </w:r>
    </w:p>
    <w:p w14:paraId="4A024A3C" w14:textId="77777777" w:rsidR="008E2370" w:rsidRPr="00C620C1" w:rsidRDefault="008E2370" w:rsidP="00EF6012">
      <w:pPr>
        <w:rPr>
          <w:sz w:val="22"/>
          <w:szCs w:val="22"/>
        </w:rPr>
      </w:pPr>
    </w:p>
    <w:p w14:paraId="54E6BA29" w14:textId="77777777" w:rsidR="00EF6012" w:rsidRPr="00C620C1" w:rsidRDefault="00177947" w:rsidP="00EF6012">
      <w:pPr>
        <w:rPr>
          <w:sz w:val="22"/>
          <w:szCs w:val="22"/>
        </w:rPr>
      </w:pPr>
      <w:r w:rsidRPr="00C620C1">
        <w:rPr>
          <w:sz w:val="22"/>
          <w:szCs w:val="22"/>
        </w:rPr>
        <w:t>Tema</w:t>
      </w:r>
    </w:p>
    <w:p w14:paraId="328092FC" w14:textId="20AF5DA9" w:rsidR="00EF6012" w:rsidRPr="00C620C1" w:rsidRDefault="00177947" w:rsidP="00EF6012">
      <w:pPr>
        <w:rPr>
          <w:sz w:val="22"/>
          <w:szCs w:val="22"/>
        </w:rPr>
      </w:pPr>
      <w:r w:rsidRPr="00C620C1">
        <w:rPr>
          <w:sz w:val="22"/>
          <w:szCs w:val="22"/>
        </w:rPr>
        <w:t>1. K</w:t>
      </w:r>
      <w:r w:rsidR="00EF6012" w:rsidRPr="00C620C1">
        <w:rPr>
          <w:sz w:val="22"/>
          <w:szCs w:val="22"/>
        </w:rPr>
        <w:t>ontrollere at det er samsvar mellom stadfestet vedtak og gjennomføring av</w:t>
      </w:r>
    </w:p>
    <w:p w14:paraId="41A8555B" w14:textId="0F4F42E8" w:rsidR="00EF6012" w:rsidRPr="000A0F3A" w:rsidRDefault="00FD1D95" w:rsidP="00EE034D">
      <w:pPr>
        <w:rPr>
          <w:b/>
          <w:sz w:val="22"/>
          <w:szCs w:val="22"/>
        </w:rPr>
      </w:pPr>
      <w:r w:rsidRPr="00C620C1">
        <w:rPr>
          <w:sz w:val="22"/>
          <w:szCs w:val="22"/>
        </w:rPr>
        <w:t>v</w:t>
      </w:r>
      <w:r w:rsidR="00EF6012" w:rsidRPr="00C620C1">
        <w:rPr>
          <w:sz w:val="22"/>
          <w:szCs w:val="22"/>
        </w:rPr>
        <w:t>edtaket</w:t>
      </w:r>
      <w:r w:rsidR="00EB3A0E" w:rsidRPr="00C620C1">
        <w:rPr>
          <w:sz w:val="22"/>
          <w:szCs w:val="22"/>
        </w:rPr>
        <w:t>.</w:t>
      </w:r>
      <w:r w:rsidR="000A0F3A">
        <w:rPr>
          <w:sz w:val="22"/>
          <w:szCs w:val="22"/>
        </w:rPr>
        <w:t xml:space="preserve"> </w:t>
      </w:r>
      <w:r w:rsidR="00EF6012" w:rsidRPr="00C620C1">
        <w:rPr>
          <w:sz w:val="22"/>
          <w:szCs w:val="22"/>
        </w:rPr>
        <w:t>Ulike sider ved tjenestetilbudet evalueres</w:t>
      </w:r>
      <w:r w:rsidR="0068532D" w:rsidRPr="00C620C1">
        <w:rPr>
          <w:sz w:val="22"/>
          <w:szCs w:val="22"/>
        </w:rPr>
        <w:t xml:space="preserve"> og faglig ansvarlig </w:t>
      </w:r>
      <w:r w:rsidR="000812DD" w:rsidRPr="00C620C1">
        <w:rPr>
          <w:sz w:val="22"/>
          <w:szCs w:val="22"/>
        </w:rPr>
        <w:t>bør ha utarbeidet</w:t>
      </w:r>
      <w:r w:rsidR="00AB26EB" w:rsidRPr="00C620C1">
        <w:rPr>
          <w:sz w:val="22"/>
          <w:szCs w:val="22"/>
        </w:rPr>
        <w:t xml:space="preserve"> en skriftlig </w:t>
      </w:r>
      <w:r w:rsidR="006D484C" w:rsidRPr="00C620C1">
        <w:rPr>
          <w:sz w:val="22"/>
          <w:szCs w:val="22"/>
        </w:rPr>
        <w:t>rapport om</w:t>
      </w:r>
      <w:r w:rsidR="00EB3A0E" w:rsidRPr="00C620C1">
        <w:rPr>
          <w:sz w:val="22"/>
          <w:szCs w:val="22"/>
        </w:rPr>
        <w:t xml:space="preserve"> følgende</w:t>
      </w:r>
      <w:r w:rsidR="00EF6012" w:rsidRPr="00C620C1">
        <w:rPr>
          <w:sz w:val="22"/>
          <w:szCs w:val="22"/>
        </w:rPr>
        <w:t>:</w:t>
      </w:r>
    </w:p>
    <w:p w14:paraId="71DF5966" w14:textId="1E3BFCD8" w:rsidR="00EA49B2" w:rsidRPr="00C620C1" w:rsidRDefault="00EA49B2" w:rsidP="00EA49B2">
      <w:pPr>
        <w:ind w:firstLine="360"/>
        <w:rPr>
          <w:sz w:val="22"/>
          <w:szCs w:val="22"/>
        </w:rPr>
      </w:pPr>
      <w:r w:rsidRPr="00C620C1">
        <w:rPr>
          <w:sz w:val="22"/>
          <w:szCs w:val="22"/>
        </w:rPr>
        <w:t xml:space="preserve">-    </w:t>
      </w:r>
      <w:r w:rsidR="00AF56E7">
        <w:rPr>
          <w:sz w:val="22"/>
          <w:szCs w:val="22"/>
        </w:rPr>
        <w:t xml:space="preserve"> </w:t>
      </w:r>
      <w:r w:rsidRPr="00C620C1">
        <w:rPr>
          <w:sz w:val="22"/>
          <w:szCs w:val="22"/>
        </w:rPr>
        <w:t>omfang og kvalitet på tjenesteyting</w:t>
      </w:r>
    </w:p>
    <w:p w14:paraId="39724D7A" w14:textId="1C7D3562" w:rsidR="0085190B" w:rsidRPr="00C620C1" w:rsidRDefault="0085190B" w:rsidP="00EA49B2">
      <w:pPr>
        <w:ind w:firstLine="360"/>
        <w:rPr>
          <w:sz w:val="22"/>
          <w:szCs w:val="22"/>
        </w:rPr>
      </w:pPr>
      <w:r w:rsidRPr="00C620C1">
        <w:rPr>
          <w:sz w:val="22"/>
          <w:szCs w:val="22"/>
        </w:rPr>
        <w:t>-</w:t>
      </w:r>
      <w:r w:rsidR="00B15ECB" w:rsidRPr="00C620C1">
        <w:rPr>
          <w:sz w:val="22"/>
          <w:szCs w:val="22"/>
        </w:rPr>
        <w:tab/>
      </w:r>
      <w:r w:rsidR="00CC38DB" w:rsidRPr="00C620C1">
        <w:rPr>
          <w:sz w:val="22"/>
          <w:szCs w:val="22"/>
        </w:rPr>
        <w:t xml:space="preserve">vesentlige </w:t>
      </w:r>
      <w:r w:rsidR="00B15ECB" w:rsidRPr="00C620C1">
        <w:rPr>
          <w:sz w:val="22"/>
          <w:szCs w:val="22"/>
        </w:rPr>
        <w:t>endringer i tjenestemottaker</w:t>
      </w:r>
      <w:r w:rsidR="00196DC1" w:rsidRPr="00C620C1">
        <w:rPr>
          <w:sz w:val="22"/>
          <w:szCs w:val="22"/>
        </w:rPr>
        <w:t>s</w:t>
      </w:r>
      <w:r w:rsidR="00B15ECB" w:rsidRPr="00C620C1">
        <w:rPr>
          <w:sz w:val="22"/>
          <w:szCs w:val="22"/>
        </w:rPr>
        <w:t xml:space="preserve"> situasjon</w:t>
      </w:r>
    </w:p>
    <w:p w14:paraId="5BA31BAF" w14:textId="5EB76B2A" w:rsidR="00196DC1" w:rsidRPr="00C620C1" w:rsidRDefault="00196DC1" w:rsidP="00EA49B2">
      <w:pPr>
        <w:ind w:firstLine="360"/>
        <w:rPr>
          <w:sz w:val="22"/>
          <w:szCs w:val="22"/>
        </w:rPr>
      </w:pPr>
      <w:r w:rsidRPr="00C620C1">
        <w:rPr>
          <w:sz w:val="22"/>
          <w:szCs w:val="22"/>
        </w:rPr>
        <w:t>-</w:t>
      </w:r>
      <w:r w:rsidRPr="00C620C1">
        <w:rPr>
          <w:sz w:val="22"/>
          <w:szCs w:val="22"/>
        </w:rPr>
        <w:tab/>
        <w:t>oppdatert helse- og tannhelsestatus</w:t>
      </w:r>
    </w:p>
    <w:p w14:paraId="207599FD" w14:textId="3C2B2DCD" w:rsidR="00EF6012" w:rsidRPr="00C620C1" w:rsidRDefault="00EB3A0E" w:rsidP="00EF6012">
      <w:pPr>
        <w:numPr>
          <w:ilvl w:val="0"/>
          <w:numId w:val="4"/>
        </w:numPr>
        <w:rPr>
          <w:sz w:val="22"/>
          <w:szCs w:val="22"/>
        </w:rPr>
      </w:pPr>
      <w:r w:rsidRPr="00C620C1">
        <w:rPr>
          <w:sz w:val="22"/>
          <w:szCs w:val="22"/>
        </w:rPr>
        <w:t xml:space="preserve">evaluering av </w:t>
      </w:r>
      <w:r w:rsidR="0068532D" w:rsidRPr="00C620C1">
        <w:rPr>
          <w:sz w:val="22"/>
          <w:szCs w:val="22"/>
        </w:rPr>
        <w:t>skadevoldende</w:t>
      </w:r>
      <w:r w:rsidR="00EF6012" w:rsidRPr="00C620C1">
        <w:rPr>
          <w:sz w:val="22"/>
          <w:szCs w:val="22"/>
        </w:rPr>
        <w:t xml:space="preserve"> atferd i forhold til frekvens, varighet og intensitet</w:t>
      </w:r>
    </w:p>
    <w:p w14:paraId="5AA1432B" w14:textId="46636D60" w:rsidR="00EF6012" w:rsidRPr="00C620C1" w:rsidRDefault="00EB3A0E" w:rsidP="00EF6012">
      <w:pPr>
        <w:numPr>
          <w:ilvl w:val="0"/>
          <w:numId w:val="4"/>
        </w:numPr>
        <w:rPr>
          <w:sz w:val="22"/>
          <w:szCs w:val="22"/>
        </w:rPr>
      </w:pPr>
      <w:r w:rsidRPr="00C620C1">
        <w:rPr>
          <w:sz w:val="22"/>
          <w:szCs w:val="22"/>
        </w:rPr>
        <w:t xml:space="preserve">evaluering av </w:t>
      </w:r>
      <w:r w:rsidR="00EF6012" w:rsidRPr="00C620C1">
        <w:rPr>
          <w:sz w:val="22"/>
          <w:szCs w:val="22"/>
        </w:rPr>
        <w:t xml:space="preserve">skadeavvergende tiltak hvor det benyttes makt og tvang i forhold til frekvens, varighet og intensitet </w:t>
      </w:r>
    </w:p>
    <w:p w14:paraId="779AB4AA" w14:textId="48F39D1B" w:rsidR="00EF6012" w:rsidRPr="00C620C1" w:rsidRDefault="00EF6012" w:rsidP="00EF6012">
      <w:pPr>
        <w:numPr>
          <w:ilvl w:val="0"/>
          <w:numId w:val="4"/>
        </w:numPr>
        <w:rPr>
          <w:sz w:val="22"/>
          <w:szCs w:val="22"/>
        </w:rPr>
      </w:pPr>
      <w:r w:rsidRPr="00C620C1">
        <w:rPr>
          <w:sz w:val="22"/>
          <w:szCs w:val="22"/>
        </w:rPr>
        <w:t>skadeavvergende tiltak hvor det ikke er brukt makt og tvang</w:t>
      </w:r>
    </w:p>
    <w:p w14:paraId="190FBD08" w14:textId="1BB71FEA" w:rsidR="00EF6012" w:rsidRPr="00C620C1" w:rsidRDefault="00AB26EB" w:rsidP="00EF6012">
      <w:pPr>
        <w:numPr>
          <w:ilvl w:val="0"/>
          <w:numId w:val="4"/>
        </w:numPr>
        <w:rPr>
          <w:sz w:val="22"/>
          <w:szCs w:val="22"/>
        </w:rPr>
      </w:pPr>
      <w:r w:rsidRPr="00C620C1">
        <w:rPr>
          <w:sz w:val="22"/>
          <w:szCs w:val="22"/>
        </w:rPr>
        <w:t>i</w:t>
      </w:r>
      <w:r w:rsidR="00EF6012" w:rsidRPr="00C620C1">
        <w:rPr>
          <w:sz w:val="22"/>
          <w:szCs w:val="22"/>
        </w:rPr>
        <w:t xml:space="preserve">nnfrielse av kompetansekravet </w:t>
      </w:r>
    </w:p>
    <w:p w14:paraId="0BD3990D" w14:textId="7E3F2708" w:rsidR="00EF6012" w:rsidRPr="00C620C1" w:rsidRDefault="00EF6012" w:rsidP="00EF6012">
      <w:pPr>
        <w:numPr>
          <w:ilvl w:val="0"/>
          <w:numId w:val="4"/>
        </w:numPr>
        <w:rPr>
          <w:sz w:val="22"/>
          <w:szCs w:val="22"/>
        </w:rPr>
      </w:pPr>
      <w:r w:rsidRPr="00C620C1">
        <w:rPr>
          <w:sz w:val="22"/>
          <w:szCs w:val="22"/>
        </w:rPr>
        <w:t>opplæring</w:t>
      </w:r>
      <w:r w:rsidR="00AB26EB" w:rsidRPr="00C620C1">
        <w:rPr>
          <w:sz w:val="22"/>
          <w:szCs w:val="22"/>
        </w:rPr>
        <w:t xml:space="preserve"> </w:t>
      </w:r>
      <w:r w:rsidR="00083A7D" w:rsidRPr="00C620C1">
        <w:rPr>
          <w:sz w:val="22"/>
          <w:szCs w:val="22"/>
        </w:rPr>
        <w:t xml:space="preserve">og veiledning </w:t>
      </w:r>
      <w:r w:rsidR="00AB26EB" w:rsidRPr="00C620C1">
        <w:rPr>
          <w:sz w:val="22"/>
          <w:szCs w:val="22"/>
        </w:rPr>
        <w:t>av</w:t>
      </w:r>
      <w:r w:rsidRPr="00C620C1">
        <w:rPr>
          <w:sz w:val="22"/>
          <w:szCs w:val="22"/>
        </w:rPr>
        <w:t xml:space="preserve"> tjenesteyterne</w:t>
      </w:r>
    </w:p>
    <w:p w14:paraId="4564D6B7" w14:textId="02D14F37" w:rsidR="00EF6012" w:rsidRPr="00C620C1" w:rsidRDefault="00EF6012" w:rsidP="00EF6012">
      <w:pPr>
        <w:numPr>
          <w:ilvl w:val="0"/>
          <w:numId w:val="4"/>
        </w:numPr>
        <w:rPr>
          <w:sz w:val="22"/>
          <w:szCs w:val="22"/>
        </w:rPr>
      </w:pPr>
      <w:r w:rsidRPr="00C620C1">
        <w:rPr>
          <w:sz w:val="22"/>
          <w:szCs w:val="22"/>
        </w:rPr>
        <w:t xml:space="preserve">samarbeid med </w:t>
      </w:r>
      <w:r w:rsidR="00C5774B" w:rsidRPr="00C620C1">
        <w:rPr>
          <w:sz w:val="22"/>
          <w:szCs w:val="22"/>
        </w:rPr>
        <w:t>habiliteringstjenesten</w:t>
      </w:r>
    </w:p>
    <w:p w14:paraId="19B59CEB" w14:textId="7D817F05" w:rsidR="00105B04" w:rsidRPr="00C620C1" w:rsidRDefault="00FD1D95" w:rsidP="00EF6012">
      <w:pPr>
        <w:numPr>
          <w:ilvl w:val="0"/>
          <w:numId w:val="4"/>
        </w:numPr>
        <w:rPr>
          <w:sz w:val="22"/>
          <w:szCs w:val="22"/>
        </w:rPr>
      </w:pPr>
      <w:r w:rsidRPr="00C620C1">
        <w:rPr>
          <w:sz w:val="22"/>
          <w:szCs w:val="22"/>
        </w:rPr>
        <w:t>d</w:t>
      </w:r>
      <w:r w:rsidR="00105B04" w:rsidRPr="00C620C1">
        <w:rPr>
          <w:sz w:val="22"/>
          <w:szCs w:val="22"/>
        </w:rPr>
        <w:t>okumenterte avvik og avvikshåndtering knyttet til vedtaket</w:t>
      </w:r>
    </w:p>
    <w:p w14:paraId="0B09524F" w14:textId="0901E021" w:rsidR="00EF6012" w:rsidRPr="00C620C1" w:rsidRDefault="004F5C85" w:rsidP="00EF6012">
      <w:pPr>
        <w:rPr>
          <w:sz w:val="22"/>
          <w:szCs w:val="22"/>
        </w:rPr>
      </w:pPr>
      <w:r>
        <w:rPr>
          <w:sz w:val="22"/>
          <w:szCs w:val="22"/>
        </w:rPr>
        <w:t>2</w:t>
      </w:r>
      <w:r w:rsidR="00EF6012" w:rsidRPr="00C620C1">
        <w:rPr>
          <w:sz w:val="22"/>
          <w:szCs w:val="22"/>
        </w:rPr>
        <w:t xml:space="preserve">. </w:t>
      </w:r>
      <w:r w:rsidR="00F665A9">
        <w:rPr>
          <w:sz w:val="22"/>
          <w:szCs w:val="22"/>
        </w:rPr>
        <w:t>Dersom pårørende</w:t>
      </w:r>
      <w:r w:rsidR="006A5D9D">
        <w:rPr>
          <w:sz w:val="22"/>
          <w:szCs w:val="22"/>
        </w:rPr>
        <w:t>, verge og habiliteringstjenesten er tilsted, i</w:t>
      </w:r>
      <w:r w:rsidR="00EA49B2" w:rsidRPr="00C620C1">
        <w:rPr>
          <w:sz w:val="22"/>
          <w:szCs w:val="22"/>
        </w:rPr>
        <w:t xml:space="preserve">nnhente uttalelser </w:t>
      </w:r>
      <w:r w:rsidR="006A5D9D">
        <w:rPr>
          <w:sz w:val="22"/>
          <w:szCs w:val="22"/>
        </w:rPr>
        <w:t xml:space="preserve">på </w:t>
      </w:r>
      <w:r w:rsidR="00EE034D">
        <w:rPr>
          <w:sz w:val="22"/>
          <w:szCs w:val="22"/>
        </w:rPr>
        <w:t xml:space="preserve">  </w:t>
      </w:r>
      <w:r w:rsidR="00EF6012" w:rsidRPr="00C620C1">
        <w:rPr>
          <w:sz w:val="22"/>
          <w:szCs w:val="22"/>
        </w:rPr>
        <w:t xml:space="preserve">tjenestetilbudet, med spesiell vekt på synspunkt </w:t>
      </w:r>
      <w:r w:rsidR="0081681F">
        <w:rPr>
          <w:sz w:val="22"/>
          <w:szCs w:val="22"/>
        </w:rPr>
        <w:t>når det gjelder</w:t>
      </w:r>
      <w:r w:rsidR="00EF6012" w:rsidRPr="00C620C1">
        <w:rPr>
          <w:sz w:val="22"/>
          <w:szCs w:val="22"/>
        </w:rPr>
        <w:t xml:space="preserve"> avvikling, omgjøring eller videreføring av tiltak</w:t>
      </w:r>
      <w:r w:rsidR="00EA49B2" w:rsidRPr="00C620C1">
        <w:rPr>
          <w:sz w:val="22"/>
          <w:szCs w:val="22"/>
        </w:rPr>
        <w:t xml:space="preserve"> hvor det benyttes tvang</w:t>
      </w:r>
      <w:r w:rsidR="00EF6012" w:rsidRPr="00C620C1">
        <w:rPr>
          <w:sz w:val="22"/>
          <w:szCs w:val="22"/>
        </w:rPr>
        <w:t>.</w:t>
      </w:r>
    </w:p>
    <w:p w14:paraId="5C5BA8FC" w14:textId="77777777" w:rsidR="00EB3A0E" w:rsidRPr="00C620C1" w:rsidRDefault="00EB3A0E" w:rsidP="00AB26EB">
      <w:pPr>
        <w:rPr>
          <w:sz w:val="22"/>
          <w:szCs w:val="22"/>
        </w:rPr>
      </w:pPr>
    </w:p>
    <w:p w14:paraId="7069F0CB" w14:textId="5863313C" w:rsidR="00105B04" w:rsidRPr="00C620C1" w:rsidRDefault="00AB26EB" w:rsidP="00AB26EB">
      <w:pPr>
        <w:rPr>
          <w:sz w:val="22"/>
          <w:szCs w:val="22"/>
        </w:rPr>
      </w:pPr>
      <w:r w:rsidRPr="00C620C1">
        <w:rPr>
          <w:sz w:val="22"/>
          <w:szCs w:val="22"/>
        </w:rPr>
        <w:t xml:space="preserve">Overordnet faglig ansvarlig </w:t>
      </w:r>
      <w:r w:rsidR="00EF6012" w:rsidRPr="00C620C1">
        <w:rPr>
          <w:sz w:val="22"/>
          <w:szCs w:val="22"/>
        </w:rPr>
        <w:t xml:space="preserve">skriver </w:t>
      </w:r>
      <w:r w:rsidR="00FC0992" w:rsidRPr="00C620C1">
        <w:rPr>
          <w:sz w:val="22"/>
          <w:szCs w:val="22"/>
        </w:rPr>
        <w:t>refer</w:t>
      </w:r>
      <w:r w:rsidR="00ED1EAA" w:rsidRPr="00C620C1">
        <w:rPr>
          <w:sz w:val="22"/>
          <w:szCs w:val="22"/>
        </w:rPr>
        <w:t>at fra internkontrollen</w:t>
      </w:r>
      <w:r w:rsidR="00EF6012" w:rsidRPr="00C620C1">
        <w:rPr>
          <w:sz w:val="22"/>
          <w:szCs w:val="22"/>
        </w:rPr>
        <w:t xml:space="preserve"> </w:t>
      </w:r>
      <w:r w:rsidRPr="00C620C1">
        <w:rPr>
          <w:sz w:val="22"/>
          <w:szCs w:val="22"/>
        </w:rPr>
        <w:t xml:space="preserve">som oversendes </w:t>
      </w:r>
      <w:r w:rsidR="00AA00BF" w:rsidRPr="00C620C1">
        <w:rPr>
          <w:sz w:val="22"/>
          <w:szCs w:val="22"/>
        </w:rPr>
        <w:t xml:space="preserve">tjenestemottaker, </w:t>
      </w:r>
      <w:r w:rsidRPr="00C620C1">
        <w:rPr>
          <w:sz w:val="22"/>
          <w:szCs w:val="22"/>
        </w:rPr>
        <w:t xml:space="preserve">pårørende, verge, </w:t>
      </w:r>
      <w:r w:rsidR="009F1607" w:rsidRPr="00C620C1">
        <w:rPr>
          <w:sz w:val="22"/>
          <w:szCs w:val="22"/>
        </w:rPr>
        <w:t>habiliteringstjenesten</w:t>
      </w:r>
      <w:r w:rsidR="00EB3A0E" w:rsidRPr="00C620C1">
        <w:rPr>
          <w:sz w:val="22"/>
          <w:szCs w:val="22"/>
        </w:rPr>
        <w:t>,</w:t>
      </w:r>
      <w:r w:rsidRPr="00C620C1">
        <w:rPr>
          <w:sz w:val="22"/>
          <w:szCs w:val="22"/>
        </w:rPr>
        <w:t xml:space="preserve"> daglig ansvarlig for tjenesten og faglig ansvarlig</w:t>
      </w:r>
      <w:r w:rsidR="00EF6012" w:rsidRPr="00C620C1">
        <w:rPr>
          <w:sz w:val="22"/>
          <w:szCs w:val="22"/>
        </w:rPr>
        <w:t xml:space="preserve">. </w:t>
      </w:r>
      <w:r w:rsidRPr="00C620C1">
        <w:rPr>
          <w:sz w:val="22"/>
          <w:szCs w:val="22"/>
        </w:rPr>
        <w:t>Disse får en frist på en uke til å kommentere r</w:t>
      </w:r>
      <w:r w:rsidR="00ED1EAA" w:rsidRPr="00C620C1">
        <w:rPr>
          <w:sz w:val="22"/>
          <w:szCs w:val="22"/>
        </w:rPr>
        <w:t>eferatet</w:t>
      </w:r>
      <w:r w:rsidRPr="00C620C1">
        <w:rPr>
          <w:sz w:val="22"/>
          <w:szCs w:val="22"/>
        </w:rPr>
        <w:t xml:space="preserve">. </w:t>
      </w:r>
      <w:r w:rsidR="00EF6012" w:rsidRPr="00C620C1">
        <w:rPr>
          <w:sz w:val="22"/>
          <w:szCs w:val="22"/>
        </w:rPr>
        <w:t>R</w:t>
      </w:r>
      <w:r w:rsidR="00ED1EAA" w:rsidRPr="00C620C1">
        <w:rPr>
          <w:sz w:val="22"/>
          <w:szCs w:val="22"/>
        </w:rPr>
        <w:t>eferatet</w:t>
      </w:r>
      <w:r w:rsidR="00EF6012" w:rsidRPr="00C620C1">
        <w:rPr>
          <w:sz w:val="22"/>
          <w:szCs w:val="22"/>
        </w:rPr>
        <w:t xml:space="preserve"> </w:t>
      </w:r>
      <w:r w:rsidRPr="00C620C1">
        <w:rPr>
          <w:sz w:val="22"/>
          <w:szCs w:val="22"/>
        </w:rPr>
        <w:t xml:space="preserve">og evt. </w:t>
      </w:r>
      <w:r w:rsidR="001A7155" w:rsidRPr="00C620C1">
        <w:rPr>
          <w:sz w:val="22"/>
          <w:szCs w:val="22"/>
        </w:rPr>
        <w:t xml:space="preserve">med </w:t>
      </w:r>
      <w:r w:rsidRPr="00C620C1">
        <w:rPr>
          <w:sz w:val="22"/>
          <w:szCs w:val="22"/>
        </w:rPr>
        <w:t xml:space="preserve">tilbakemeldinger </w:t>
      </w:r>
      <w:r w:rsidR="00EF6012" w:rsidRPr="00C620C1">
        <w:rPr>
          <w:sz w:val="22"/>
          <w:szCs w:val="22"/>
        </w:rPr>
        <w:t xml:space="preserve">danner grunnlag for videre behandling av saken. </w:t>
      </w:r>
    </w:p>
    <w:p w14:paraId="71487849" w14:textId="77777777" w:rsidR="00105B04" w:rsidRPr="00C620C1" w:rsidRDefault="00105B04" w:rsidP="00AB26EB">
      <w:pPr>
        <w:rPr>
          <w:sz w:val="22"/>
          <w:szCs w:val="22"/>
        </w:rPr>
      </w:pPr>
    </w:p>
    <w:p w14:paraId="049264A4" w14:textId="2EEF9519" w:rsidR="00EF6012" w:rsidRPr="00C620C1" w:rsidRDefault="004F06E7" w:rsidP="00AB26EB">
      <w:pPr>
        <w:rPr>
          <w:sz w:val="22"/>
          <w:szCs w:val="22"/>
        </w:rPr>
      </w:pPr>
      <w:r w:rsidRPr="00C620C1">
        <w:rPr>
          <w:sz w:val="22"/>
          <w:szCs w:val="22"/>
        </w:rPr>
        <w:t>Ved videreføring eller endring av tiltaket som inneholder makt og tvang fattes nytt vedtak</w:t>
      </w:r>
      <w:r w:rsidR="00105B04" w:rsidRPr="00C620C1">
        <w:rPr>
          <w:sz w:val="22"/>
          <w:szCs w:val="22"/>
        </w:rPr>
        <w:t xml:space="preserve"> ved hjelp av vedtaksmal</w:t>
      </w:r>
      <w:r w:rsidRPr="00C620C1">
        <w:rPr>
          <w:sz w:val="22"/>
          <w:szCs w:val="22"/>
        </w:rPr>
        <w:t>. Ved avvikling av tiltak som inneholder makt og tvang sendes en orientering om dette til</w:t>
      </w:r>
      <w:r w:rsidR="00105B04" w:rsidRPr="00C620C1">
        <w:rPr>
          <w:sz w:val="22"/>
          <w:szCs w:val="22"/>
        </w:rPr>
        <w:t xml:space="preserve"> </w:t>
      </w:r>
      <w:r w:rsidR="00C66933" w:rsidRPr="00C620C1">
        <w:rPr>
          <w:sz w:val="22"/>
          <w:szCs w:val="22"/>
        </w:rPr>
        <w:t>s</w:t>
      </w:r>
      <w:r w:rsidR="00105B04" w:rsidRPr="00C620C1">
        <w:rPr>
          <w:sz w:val="22"/>
          <w:szCs w:val="22"/>
        </w:rPr>
        <w:t>tatsforvalteren og øvrige</w:t>
      </w:r>
      <w:r w:rsidRPr="00C620C1">
        <w:rPr>
          <w:sz w:val="22"/>
          <w:szCs w:val="22"/>
        </w:rPr>
        <w:t xml:space="preserve"> </w:t>
      </w:r>
      <w:r w:rsidR="001A7155" w:rsidRPr="00C620C1">
        <w:rPr>
          <w:sz w:val="22"/>
          <w:szCs w:val="22"/>
        </w:rPr>
        <w:t>involverte parter</w:t>
      </w:r>
      <w:r w:rsidRPr="00C620C1">
        <w:rPr>
          <w:sz w:val="22"/>
          <w:szCs w:val="22"/>
        </w:rPr>
        <w:t>.</w:t>
      </w:r>
    </w:p>
    <w:p w14:paraId="35CE3807" w14:textId="77777777" w:rsidR="00105B04" w:rsidRPr="00C620C1" w:rsidRDefault="00105B04" w:rsidP="00AB26EB">
      <w:pPr>
        <w:rPr>
          <w:sz w:val="22"/>
          <w:szCs w:val="22"/>
        </w:rPr>
      </w:pPr>
    </w:p>
    <w:p w14:paraId="2A179CA5" w14:textId="04BBBC00" w:rsidR="00323514" w:rsidRDefault="00EF6012" w:rsidP="001A7155">
      <w:pPr>
        <w:jc w:val="center"/>
      </w:pPr>
      <w:r w:rsidRPr="006B422C">
        <w:t>***</w:t>
      </w:r>
      <w:r>
        <w:t xml:space="preserve">   ***</w:t>
      </w:r>
      <w:r w:rsidRPr="006B422C">
        <w:t>*</w:t>
      </w:r>
      <w:r>
        <w:t xml:space="preserve">   </w:t>
      </w:r>
      <w:r w:rsidRPr="006B422C">
        <w:t>**</w:t>
      </w:r>
      <w:r w:rsidR="00323514">
        <w:t>*</w:t>
      </w:r>
    </w:p>
    <w:sectPr w:rsidR="00323514">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4AD97" w16cex:dateUtc="2021-08-16T07:25:00Z"/>
  <w16cex:commentExtensible w16cex:durableId="24C4B691" w16cex:dateUtc="2021-08-16T08:04:00Z"/>
  <w16cex:commentExtensible w16cex:durableId="24C4B0D9" w16cex:dateUtc="2021-08-16T07:39:00Z"/>
  <w16cex:commentExtensible w16cex:durableId="24C4B3F6" w16cex:dateUtc="2021-08-16T07:52:00Z"/>
  <w16cex:commentExtensible w16cex:durableId="24C4B52E" w16cex:dateUtc="2021-08-16T07: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17806" w14:textId="77777777" w:rsidR="00662AAC" w:rsidRDefault="00662AAC" w:rsidP="006437BD">
      <w:r>
        <w:separator/>
      </w:r>
    </w:p>
  </w:endnote>
  <w:endnote w:type="continuationSeparator" w:id="0">
    <w:p w14:paraId="2BBCEE13" w14:textId="77777777" w:rsidR="00662AAC" w:rsidRDefault="00662AAC" w:rsidP="0064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FDAD" w14:textId="77777777" w:rsidR="000409F6" w:rsidRDefault="000409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D82EB" w14:textId="53650011" w:rsidR="00316C79" w:rsidRDefault="00316C79">
    <w:pPr>
      <w:pStyle w:val="Bunntekst"/>
      <w:jc w:val="right"/>
    </w:pPr>
    <w:r>
      <w:fldChar w:fldCharType="begin"/>
    </w:r>
    <w:r>
      <w:instrText>PAGE   \* MERGEFORMAT</w:instrText>
    </w:r>
    <w:r>
      <w:fldChar w:fldCharType="separate"/>
    </w:r>
    <w:r w:rsidR="00A80D80">
      <w:rPr>
        <w:noProof/>
      </w:rPr>
      <w:t>1</w:t>
    </w:r>
    <w:r>
      <w:fldChar w:fldCharType="end"/>
    </w:r>
  </w:p>
  <w:p w14:paraId="723481ED" w14:textId="77777777" w:rsidR="00316C79" w:rsidRDefault="00316C7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C619" w14:textId="77777777" w:rsidR="000409F6" w:rsidRDefault="000409F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9BCAF" w14:textId="77777777" w:rsidR="00662AAC" w:rsidRDefault="00662AAC" w:rsidP="006437BD">
      <w:r>
        <w:separator/>
      </w:r>
    </w:p>
  </w:footnote>
  <w:footnote w:type="continuationSeparator" w:id="0">
    <w:p w14:paraId="76426C00" w14:textId="77777777" w:rsidR="00662AAC" w:rsidRDefault="00662AAC" w:rsidP="0064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3B231" w14:textId="77777777" w:rsidR="000409F6" w:rsidRDefault="000409F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8C96" w14:textId="4292E609" w:rsidR="00DE4D08" w:rsidRDefault="00A80D80" w:rsidP="00DE4D08">
    <w:pPr>
      <w:pStyle w:val="Topptekst"/>
      <w:jc w:val="right"/>
    </w:pPr>
    <w:sdt>
      <w:sdtPr>
        <w:rPr>
          <w:noProof/>
        </w:rPr>
        <w:id w:val="-86229005"/>
        <w:docPartObj>
          <w:docPartGallery w:val="Watermarks"/>
          <w:docPartUnique/>
        </w:docPartObj>
      </w:sdtPr>
      <w:sdtEndPr/>
      <w:sdtContent>
        <w:r>
          <w:rPr>
            <w:noProof/>
          </w:rPr>
          <w:pict w14:anchorId="4C039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FF188E">
      <w:rPr>
        <w:noProof/>
      </w:rPr>
      <w:drawing>
        <wp:inline distT="0" distB="0" distL="0" distR="0" wp14:anchorId="287A5639" wp14:editId="1A9BBDD9">
          <wp:extent cx="1181100" cy="7239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27849" t="-1633" r="27632"/>
                  <a:stretch>
                    <a:fillRect/>
                  </a:stretch>
                </pic:blipFill>
                <pic:spPr bwMode="auto">
                  <a:xfrm>
                    <a:off x="0" y="0"/>
                    <a:ext cx="1181100" cy="723900"/>
                  </a:xfrm>
                  <a:prstGeom prst="rect">
                    <a:avLst/>
                  </a:prstGeom>
                  <a:noFill/>
                  <a:ln>
                    <a:noFill/>
                  </a:ln>
                </pic:spPr>
              </pic:pic>
            </a:graphicData>
          </a:graphic>
        </wp:inline>
      </w:drawing>
    </w:r>
    <w:r w:rsidR="00DE4D08">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4DB5E" w14:textId="77777777" w:rsidR="000409F6" w:rsidRDefault="000409F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97E"/>
    <w:multiLevelType w:val="hybridMultilevel"/>
    <w:tmpl w:val="92BCA7A0"/>
    <w:lvl w:ilvl="0" w:tplc="A1A829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67E42"/>
    <w:multiLevelType w:val="hybridMultilevel"/>
    <w:tmpl w:val="2EACEDCE"/>
    <w:lvl w:ilvl="0" w:tplc="B044D458">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91746D"/>
    <w:multiLevelType w:val="hybridMultilevel"/>
    <w:tmpl w:val="A79201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2617F7"/>
    <w:multiLevelType w:val="hybridMultilevel"/>
    <w:tmpl w:val="235CC6F6"/>
    <w:lvl w:ilvl="0" w:tplc="C66CBADC">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12B2BFE"/>
    <w:multiLevelType w:val="hybridMultilevel"/>
    <w:tmpl w:val="A6BAC7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F13EDB"/>
    <w:multiLevelType w:val="hybridMultilevel"/>
    <w:tmpl w:val="21FAEAC0"/>
    <w:lvl w:ilvl="0" w:tplc="9A7287BE">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87C2A4A"/>
    <w:multiLevelType w:val="hybridMultilevel"/>
    <w:tmpl w:val="2EACEDCE"/>
    <w:lvl w:ilvl="0" w:tplc="B044D458">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C8046E0"/>
    <w:multiLevelType w:val="hybridMultilevel"/>
    <w:tmpl w:val="09CEA4B4"/>
    <w:lvl w:ilvl="0" w:tplc="04090001">
      <w:start w:val="1"/>
      <w:numFmt w:val="bullet"/>
      <w:lvlText w:val=""/>
      <w:lvlJc w:val="left"/>
      <w:pPr>
        <w:tabs>
          <w:tab w:val="num" w:pos="720"/>
        </w:tabs>
        <w:ind w:left="720" w:hanging="360"/>
      </w:pPr>
      <w:rPr>
        <w:rFonts w:ascii="Symbol" w:hAnsi="Symbol" w:hint="default"/>
      </w:rPr>
    </w:lvl>
    <w:lvl w:ilvl="1" w:tplc="0AF6F5B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F08C4"/>
    <w:multiLevelType w:val="hybridMultilevel"/>
    <w:tmpl w:val="6948545E"/>
    <w:lvl w:ilvl="0" w:tplc="F75C49B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69F7E47"/>
    <w:multiLevelType w:val="hybridMultilevel"/>
    <w:tmpl w:val="99D2866E"/>
    <w:lvl w:ilvl="0" w:tplc="D5C4648A">
      <w:start w:val="18"/>
      <w:numFmt w:val="bullet"/>
      <w:lvlText w:val="-"/>
      <w:lvlJc w:val="left"/>
      <w:pPr>
        <w:tabs>
          <w:tab w:val="num" w:pos="1065"/>
        </w:tabs>
        <w:ind w:left="1065"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num w:numId="1">
    <w:abstractNumId w:val="2"/>
  </w:num>
  <w:num w:numId="2">
    <w:abstractNumId w:val="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7"/>
  </w:num>
  <w:num w:numId="7">
    <w:abstractNumId w:val="6"/>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32"/>
    <w:rsid w:val="000025F0"/>
    <w:rsid w:val="00003948"/>
    <w:rsid w:val="00006140"/>
    <w:rsid w:val="0000763E"/>
    <w:rsid w:val="00017678"/>
    <w:rsid w:val="00023235"/>
    <w:rsid w:val="0002606D"/>
    <w:rsid w:val="00027032"/>
    <w:rsid w:val="00030FA5"/>
    <w:rsid w:val="00033C6A"/>
    <w:rsid w:val="000409F6"/>
    <w:rsid w:val="000428AC"/>
    <w:rsid w:val="00043134"/>
    <w:rsid w:val="00047909"/>
    <w:rsid w:val="00047DD3"/>
    <w:rsid w:val="000568CB"/>
    <w:rsid w:val="0005740B"/>
    <w:rsid w:val="000637B5"/>
    <w:rsid w:val="00064D33"/>
    <w:rsid w:val="0006684A"/>
    <w:rsid w:val="00071202"/>
    <w:rsid w:val="000746F5"/>
    <w:rsid w:val="00076540"/>
    <w:rsid w:val="000812DD"/>
    <w:rsid w:val="00081823"/>
    <w:rsid w:val="00082D00"/>
    <w:rsid w:val="00083A7D"/>
    <w:rsid w:val="0009197D"/>
    <w:rsid w:val="00092AB7"/>
    <w:rsid w:val="00092E2F"/>
    <w:rsid w:val="00094418"/>
    <w:rsid w:val="00096E03"/>
    <w:rsid w:val="000A0F3A"/>
    <w:rsid w:val="000A3FDA"/>
    <w:rsid w:val="000A4858"/>
    <w:rsid w:val="000A5B4C"/>
    <w:rsid w:val="000A63C3"/>
    <w:rsid w:val="000B328E"/>
    <w:rsid w:val="000C286E"/>
    <w:rsid w:val="000C356C"/>
    <w:rsid w:val="000C4DAD"/>
    <w:rsid w:val="000C61BD"/>
    <w:rsid w:val="000D105E"/>
    <w:rsid w:val="000D1C54"/>
    <w:rsid w:val="000D379B"/>
    <w:rsid w:val="000D6E16"/>
    <w:rsid w:val="000D77E8"/>
    <w:rsid w:val="000D7ECD"/>
    <w:rsid w:val="000E1513"/>
    <w:rsid w:val="000E3644"/>
    <w:rsid w:val="000E768E"/>
    <w:rsid w:val="000E7A1E"/>
    <w:rsid w:val="000F0894"/>
    <w:rsid w:val="000F2A19"/>
    <w:rsid w:val="000F2E39"/>
    <w:rsid w:val="000F38C0"/>
    <w:rsid w:val="000F4E4D"/>
    <w:rsid w:val="000F6129"/>
    <w:rsid w:val="000F7304"/>
    <w:rsid w:val="00102CF6"/>
    <w:rsid w:val="00104A68"/>
    <w:rsid w:val="00105B04"/>
    <w:rsid w:val="001100D9"/>
    <w:rsid w:val="0011061E"/>
    <w:rsid w:val="00112772"/>
    <w:rsid w:val="0011307E"/>
    <w:rsid w:val="00116FDF"/>
    <w:rsid w:val="00120507"/>
    <w:rsid w:val="00125C30"/>
    <w:rsid w:val="00127BFA"/>
    <w:rsid w:val="00133335"/>
    <w:rsid w:val="00135F8E"/>
    <w:rsid w:val="001411AB"/>
    <w:rsid w:val="00145B80"/>
    <w:rsid w:val="00152092"/>
    <w:rsid w:val="001606A4"/>
    <w:rsid w:val="00162351"/>
    <w:rsid w:val="001679C6"/>
    <w:rsid w:val="00170AFF"/>
    <w:rsid w:val="00173A76"/>
    <w:rsid w:val="00175632"/>
    <w:rsid w:val="001776B4"/>
    <w:rsid w:val="00177947"/>
    <w:rsid w:val="00185711"/>
    <w:rsid w:val="00192DC6"/>
    <w:rsid w:val="00194615"/>
    <w:rsid w:val="00196DC1"/>
    <w:rsid w:val="001A1036"/>
    <w:rsid w:val="001A7155"/>
    <w:rsid w:val="001B1F4D"/>
    <w:rsid w:val="001B2A54"/>
    <w:rsid w:val="001B494F"/>
    <w:rsid w:val="001B7A17"/>
    <w:rsid w:val="001C1A25"/>
    <w:rsid w:val="001C31FC"/>
    <w:rsid w:val="001C456E"/>
    <w:rsid w:val="001C7E64"/>
    <w:rsid w:val="001D18F4"/>
    <w:rsid w:val="001D449F"/>
    <w:rsid w:val="001E1396"/>
    <w:rsid w:val="001E3063"/>
    <w:rsid w:val="001E62E1"/>
    <w:rsid w:val="001E7AC2"/>
    <w:rsid w:val="001F4BCB"/>
    <w:rsid w:val="001F5A5E"/>
    <w:rsid w:val="0020169E"/>
    <w:rsid w:val="0020437F"/>
    <w:rsid w:val="00205272"/>
    <w:rsid w:val="002060EB"/>
    <w:rsid w:val="00207217"/>
    <w:rsid w:val="00210111"/>
    <w:rsid w:val="0021401E"/>
    <w:rsid w:val="00216EF5"/>
    <w:rsid w:val="00223CDB"/>
    <w:rsid w:val="00223FB4"/>
    <w:rsid w:val="00225C0C"/>
    <w:rsid w:val="0023265A"/>
    <w:rsid w:val="00232C2C"/>
    <w:rsid w:val="0024072A"/>
    <w:rsid w:val="00241E27"/>
    <w:rsid w:val="0024201A"/>
    <w:rsid w:val="00242230"/>
    <w:rsid w:val="002431CA"/>
    <w:rsid w:val="00243E1B"/>
    <w:rsid w:val="002474D2"/>
    <w:rsid w:val="002501B1"/>
    <w:rsid w:val="002538FE"/>
    <w:rsid w:val="0025553C"/>
    <w:rsid w:val="0025599B"/>
    <w:rsid w:val="0025770D"/>
    <w:rsid w:val="00260268"/>
    <w:rsid w:val="00265192"/>
    <w:rsid w:val="002718C7"/>
    <w:rsid w:val="00274507"/>
    <w:rsid w:val="00282B95"/>
    <w:rsid w:val="00284320"/>
    <w:rsid w:val="00285AB5"/>
    <w:rsid w:val="00285C16"/>
    <w:rsid w:val="0028610F"/>
    <w:rsid w:val="002872D3"/>
    <w:rsid w:val="00291E2E"/>
    <w:rsid w:val="002922E0"/>
    <w:rsid w:val="002945B9"/>
    <w:rsid w:val="00295E61"/>
    <w:rsid w:val="002975A2"/>
    <w:rsid w:val="002A0E6B"/>
    <w:rsid w:val="002B00CC"/>
    <w:rsid w:val="002B290F"/>
    <w:rsid w:val="002B6878"/>
    <w:rsid w:val="002B6BB8"/>
    <w:rsid w:val="002B6F20"/>
    <w:rsid w:val="002C2E35"/>
    <w:rsid w:val="002C5ACF"/>
    <w:rsid w:val="002C60ED"/>
    <w:rsid w:val="002D0A77"/>
    <w:rsid w:val="002D106B"/>
    <w:rsid w:val="002D268A"/>
    <w:rsid w:val="002D27B1"/>
    <w:rsid w:val="002D34B8"/>
    <w:rsid w:val="002D4E0F"/>
    <w:rsid w:val="002D5BF3"/>
    <w:rsid w:val="002E3ECA"/>
    <w:rsid w:val="002E5FA4"/>
    <w:rsid w:val="002E647F"/>
    <w:rsid w:val="002E6B19"/>
    <w:rsid w:val="002F41BC"/>
    <w:rsid w:val="002F5BDB"/>
    <w:rsid w:val="00306C6D"/>
    <w:rsid w:val="003108C3"/>
    <w:rsid w:val="0031572A"/>
    <w:rsid w:val="00315F5F"/>
    <w:rsid w:val="00316C79"/>
    <w:rsid w:val="00323514"/>
    <w:rsid w:val="0033591C"/>
    <w:rsid w:val="00337B12"/>
    <w:rsid w:val="0035415C"/>
    <w:rsid w:val="00355DD4"/>
    <w:rsid w:val="0035655E"/>
    <w:rsid w:val="003567EE"/>
    <w:rsid w:val="0036409D"/>
    <w:rsid w:val="00370E46"/>
    <w:rsid w:val="003726EF"/>
    <w:rsid w:val="00376BAD"/>
    <w:rsid w:val="00384BDC"/>
    <w:rsid w:val="003876E5"/>
    <w:rsid w:val="003902AB"/>
    <w:rsid w:val="00390E7F"/>
    <w:rsid w:val="003927F6"/>
    <w:rsid w:val="0039606B"/>
    <w:rsid w:val="003A155F"/>
    <w:rsid w:val="003A2738"/>
    <w:rsid w:val="003A3C70"/>
    <w:rsid w:val="003A3CB7"/>
    <w:rsid w:val="003A787A"/>
    <w:rsid w:val="003C32D4"/>
    <w:rsid w:val="003C430F"/>
    <w:rsid w:val="003C489B"/>
    <w:rsid w:val="003C582F"/>
    <w:rsid w:val="003C6365"/>
    <w:rsid w:val="003D3E96"/>
    <w:rsid w:val="003D4545"/>
    <w:rsid w:val="003D48FA"/>
    <w:rsid w:val="003D4C3A"/>
    <w:rsid w:val="003D545B"/>
    <w:rsid w:val="003D63A9"/>
    <w:rsid w:val="003D66AC"/>
    <w:rsid w:val="003E4D7C"/>
    <w:rsid w:val="003E5DE0"/>
    <w:rsid w:val="0040022F"/>
    <w:rsid w:val="00400838"/>
    <w:rsid w:val="00405017"/>
    <w:rsid w:val="00406083"/>
    <w:rsid w:val="0040626D"/>
    <w:rsid w:val="00411D8E"/>
    <w:rsid w:val="004164E8"/>
    <w:rsid w:val="0041706A"/>
    <w:rsid w:val="00423B92"/>
    <w:rsid w:val="004272F9"/>
    <w:rsid w:val="00431867"/>
    <w:rsid w:val="004413ED"/>
    <w:rsid w:val="00442503"/>
    <w:rsid w:val="00442C89"/>
    <w:rsid w:val="00447B01"/>
    <w:rsid w:val="0045044A"/>
    <w:rsid w:val="00453813"/>
    <w:rsid w:val="0045674A"/>
    <w:rsid w:val="00457B76"/>
    <w:rsid w:val="00464761"/>
    <w:rsid w:val="00464AF3"/>
    <w:rsid w:val="00465153"/>
    <w:rsid w:val="00466860"/>
    <w:rsid w:val="00466FCE"/>
    <w:rsid w:val="004720DE"/>
    <w:rsid w:val="00480498"/>
    <w:rsid w:val="00482571"/>
    <w:rsid w:val="00484740"/>
    <w:rsid w:val="004854E6"/>
    <w:rsid w:val="00486317"/>
    <w:rsid w:val="00490674"/>
    <w:rsid w:val="00490CEB"/>
    <w:rsid w:val="00493C32"/>
    <w:rsid w:val="00495155"/>
    <w:rsid w:val="004A07BE"/>
    <w:rsid w:val="004A2358"/>
    <w:rsid w:val="004A3F55"/>
    <w:rsid w:val="004A7349"/>
    <w:rsid w:val="004C052C"/>
    <w:rsid w:val="004C05FD"/>
    <w:rsid w:val="004C0957"/>
    <w:rsid w:val="004C46B9"/>
    <w:rsid w:val="004D1600"/>
    <w:rsid w:val="004D2CD3"/>
    <w:rsid w:val="004D2E82"/>
    <w:rsid w:val="004D7D5D"/>
    <w:rsid w:val="004E01D8"/>
    <w:rsid w:val="004E040F"/>
    <w:rsid w:val="004E2CCA"/>
    <w:rsid w:val="004E3B25"/>
    <w:rsid w:val="004F06E7"/>
    <w:rsid w:val="004F2542"/>
    <w:rsid w:val="004F59F4"/>
    <w:rsid w:val="004F5C85"/>
    <w:rsid w:val="004F5CA6"/>
    <w:rsid w:val="005001CB"/>
    <w:rsid w:val="005030D1"/>
    <w:rsid w:val="00504855"/>
    <w:rsid w:val="005070D3"/>
    <w:rsid w:val="0050795E"/>
    <w:rsid w:val="00513B73"/>
    <w:rsid w:val="00523B4E"/>
    <w:rsid w:val="005262A2"/>
    <w:rsid w:val="00531419"/>
    <w:rsid w:val="005332A6"/>
    <w:rsid w:val="00536DCC"/>
    <w:rsid w:val="00540D98"/>
    <w:rsid w:val="005454F3"/>
    <w:rsid w:val="00545554"/>
    <w:rsid w:val="00546319"/>
    <w:rsid w:val="00551BD9"/>
    <w:rsid w:val="005520D5"/>
    <w:rsid w:val="00552B5B"/>
    <w:rsid w:val="00555AEF"/>
    <w:rsid w:val="00557A23"/>
    <w:rsid w:val="00562E5C"/>
    <w:rsid w:val="00564E02"/>
    <w:rsid w:val="005732A5"/>
    <w:rsid w:val="00573AF1"/>
    <w:rsid w:val="00574C7B"/>
    <w:rsid w:val="005845B7"/>
    <w:rsid w:val="00584F6F"/>
    <w:rsid w:val="00595D52"/>
    <w:rsid w:val="005A77D8"/>
    <w:rsid w:val="005B3C77"/>
    <w:rsid w:val="005B53F0"/>
    <w:rsid w:val="005C0357"/>
    <w:rsid w:val="005C14D5"/>
    <w:rsid w:val="005C65E1"/>
    <w:rsid w:val="005C7522"/>
    <w:rsid w:val="005C7E9B"/>
    <w:rsid w:val="005D306E"/>
    <w:rsid w:val="005D30F4"/>
    <w:rsid w:val="005D437A"/>
    <w:rsid w:val="005D4613"/>
    <w:rsid w:val="005D61F4"/>
    <w:rsid w:val="005E253C"/>
    <w:rsid w:val="005E3BB7"/>
    <w:rsid w:val="005E425A"/>
    <w:rsid w:val="005E5837"/>
    <w:rsid w:val="005E59FD"/>
    <w:rsid w:val="005E654D"/>
    <w:rsid w:val="005E7D58"/>
    <w:rsid w:val="005F5932"/>
    <w:rsid w:val="005F74DD"/>
    <w:rsid w:val="006008E7"/>
    <w:rsid w:val="0060191E"/>
    <w:rsid w:val="00601D4B"/>
    <w:rsid w:val="00604672"/>
    <w:rsid w:val="0060628F"/>
    <w:rsid w:val="0060794E"/>
    <w:rsid w:val="00611B7F"/>
    <w:rsid w:val="0061255D"/>
    <w:rsid w:val="00613AB9"/>
    <w:rsid w:val="00615A00"/>
    <w:rsid w:val="00617DEC"/>
    <w:rsid w:val="00621595"/>
    <w:rsid w:val="00622B27"/>
    <w:rsid w:val="0062387F"/>
    <w:rsid w:val="006303F1"/>
    <w:rsid w:val="00630B21"/>
    <w:rsid w:val="00631D04"/>
    <w:rsid w:val="006327C3"/>
    <w:rsid w:val="0063323D"/>
    <w:rsid w:val="00635E82"/>
    <w:rsid w:val="0063604A"/>
    <w:rsid w:val="006437BD"/>
    <w:rsid w:val="006438B3"/>
    <w:rsid w:val="00643CC4"/>
    <w:rsid w:val="00652225"/>
    <w:rsid w:val="0065277E"/>
    <w:rsid w:val="00652BDE"/>
    <w:rsid w:val="006536DA"/>
    <w:rsid w:val="00657793"/>
    <w:rsid w:val="00657D12"/>
    <w:rsid w:val="006629DC"/>
    <w:rsid w:val="00662AAC"/>
    <w:rsid w:val="00662F15"/>
    <w:rsid w:val="00667D26"/>
    <w:rsid w:val="00667D2B"/>
    <w:rsid w:val="00667D37"/>
    <w:rsid w:val="006746B2"/>
    <w:rsid w:val="006753BF"/>
    <w:rsid w:val="006832C4"/>
    <w:rsid w:val="006833D8"/>
    <w:rsid w:val="0068532D"/>
    <w:rsid w:val="00691F35"/>
    <w:rsid w:val="00692CB1"/>
    <w:rsid w:val="00693E0F"/>
    <w:rsid w:val="006A03EB"/>
    <w:rsid w:val="006A2787"/>
    <w:rsid w:val="006A5D9D"/>
    <w:rsid w:val="006B2A57"/>
    <w:rsid w:val="006B5AA5"/>
    <w:rsid w:val="006C073D"/>
    <w:rsid w:val="006C1831"/>
    <w:rsid w:val="006C50D0"/>
    <w:rsid w:val="006D08F3"/>
    <w:rsid w:val="006D243E"/>
    <w:rsid w:val="006D484C"/>
    <w:rsid w:val="006E6DF9"/>
    <w:rsid w:val="006F112F"/>
    <w:rsid w:val="006F5E79"/>
    <w:rsid w:val="006F6DFB"/>
    <w:rsid w:val="00700BEA"/>
    <w:rsid w:val="00705AEB"/>
    <w:rsid w:val="00707819"/>
    <w:rsid w:val="00711623"/>
    <w:rsid w:val="0071385C"/>
    <w:rsid w:val="00713C6A"/>
    <w:rsid w:val="00720447"/>
    <w:rsid w:val="00721D11"/>
    <w:rsid w:val="00725ABB"/>
    <w:rsid w:val="00727140"/>
    <w:rsid w:val="00727A55"/>
    <w:rsid w:val="0073489E"/>
    <w:rsid w:val="00742187"/>
    <w:rsid w:val="0074592F"/>
    <w:rsid w:val="00746B8C"/>
    <w:rsid w:val="00762BF9"/>
    <w:rsid w:val="0076448A"/>
    <w:rsid w:val="00764C29"/>
    <w:rsid w:val="007654C3"/>
    <w:rsid w:val="00765DF8"/>
    <w:rsid w:val="007663EE"/>
    <w:rsid w:val="0076663C"/>
    <w:rsid w:val="00770D37"/>
    <w:rsid w:val="0077190E"/>
    <w:rsid w:val="007764FC"/>
    <w:rsid w:val="00781B80"/>
    <w:rsid w:val="0078336C"/>
    <w:rsid w:val="00791EAB"/>
    <w:rsid w:val="00793429"/>
    <w:rsid w:val="00794C5A"/>
    <w:rsid w:val="007975E4"/>
    <w:rsid w:val="007A0C24"/>
    <w:rsid w:val="007A5CBF"/>
    <w:rsid w:val="007A5DB7"/>
    <w:rsid w:val="007A5E88"/>
    <w:rsid w:val="007A5FC5"/>
    <w:rsid w:val="007B19F5"/>
    <w:rsid w:val="007B239E"/>
    <w:rsid w:val="007B71B6"/>
    <w:rsid w:val="007B7604"/>
    <w:rsid w:val="007B7CD0"/>
    <w:rsid w:val="007C0CE2"/>
    <w:rsid w:val="007C277C"/>
    <w:rsid w:val="007C31F1"/>
    <w:rsid w:val="007C4359"/>
    <w:rsid w:val="007C4F14"/>
    <w:rsid w:val="007C7046"/>
    <w:rsid w:val="007C7506"/>
    <w:rsid w:val="007D10B9"/>
    <w:rsid w:val="007D457F"/>
    <w:rsid w:val="007D4A34"/>
    <w:rsid w:val="007D662F"/>
    <w:rsid w:val="007E25B6"/>
    <w:rsid w:val="007F3515"/>
    <w:rsid w:val="007F3D7D"/>
    <w:rsid w:val="007F72DC"/>
    <w:rsid w:val="00801EE6"/>
    <w:rsid w:val="00806E3B"/>
    <w:rsid w:val="008071F0"/>
    <w:rsid w:val="008106F0"/>
    <w:rsid w:val="008117F5"/>
    <w:rsid w:val="00816036"/>
    <w:rsid w:val="0081681F"/>
    <w:rsid w:val="008171F5"/>
    <w:rsid w:val="008214A5"/>
    <w:rsid w:val="00827118"/>
    <w:rsid w:val="008277A1"/>
    <w:rsid w:val="00830074"/>
    <w:rsid w:val="00830141"/>
    <w:rsid w:val="008309EC"/>
    <w:rsid w:val="0083304E"/>
    <w:rsid w:val="0083564E"/>
    <w:rsid w:val="00841AD9"/>
    <w:rsid w:val="008453DC"/>
    <w:rsid w:val="0085190B"/>
    <w:rsid w:val="00856C6E"/>
    <w:rsid w:val="0085721D"/>
    <w:rsid w:val="00862D87"/>
    <w:rsid w:val="00862F5F"/>
    <w:rsid w:val="008659E6"/>
    <w:rsid w:val="00882D66"/>
    <w:rsid w:val="00884E9D"/>
    <w:rsid w:val="00890881"/>
    <w:rsid w:val="0089302D"/>
    <w:rsid w:val="00894709"/>
    <w:rsid w:val="00894BE0"/>
    <w:rsid w:val="00896EBC"/>
    <w:rsid w:val="008A00FC"/>
    <w:rsid w:val="008A1E94"/>
    <w:rsid w:val="008A5418"/>
    <w:rsid w:val="008A61D9"/>
    <w:rsid w:val="008A6DC1"/>
    <w:rsid w:val="008B155E"/>
    <w:rsid w:val="008B418F"/>
    <w:rsid w:val="008C033D"/>
    <w:rsid w:val="008C1817"/>
    <w:rsid w:val="008C2ADB"/>
    <w:rsid w:val="008C37B9"/>
    <w:rsid w:val="008C4D71"/>
    <w:rsid w:val="008D19FC"/>
    <w:rsid w:val="008D49D9"/>
    <w:rsid w:val="008D67E2"/>
    <w:rsid w:val="008D7B92"/>
    <w:rsid w:val="008E0D7C"/>
    <w:rsid w:val="008E1772"/>
    <w:rsid w:val="008E2370"/>
    <w:rsid w:val="008E29C9"/>
    <w:rsid w:val="008E5B26"/>
    <w:rsid w:val="008E6B40"/>
    <w:rsid w:val="008F025D"/>
    <w:rsid w:val="008F1744"/>
    <w:rsid w:val="008F4C37"/>
    <w:rsid w:val="008F6809"/>
    <w:rsid w:val="008F6F9B"/>
    <w:rsid w:val="009007B6"/>
    <w:rsid w:val="00902CF3"/>
    <w:rsid w:val="009064E5"/>
    <w:rsid w:val="009076A1"/>
    <w:rsid w:val="0091106E"/>
    <w:rsid w:val="009126BB"/>
    <w:rsid w:val="00912BD1"/>
    <w:rsid w:val="0091799B"/>
    <w:rsid w:val="009212C6"/>
    <w:rsid w:val="00921864"/>
    <w:rsid w:val="00923988"/>
    <w:rsid w:val="0092519A"/>
    <w:rsid w:val="00926D6F"/>
    <w:rsid w:val="00932B55"/>
    <w:rsid w:val="00945F18"/>
    <w:rsid w:val="00946D2F"/>
    <w:rsid w:val="00950EF8"/>
    <w:rsid w:val="00950FAC"/>
    <w:rsid w:val="0095684E"/>
    <w:rsid w:val="00956EBB"/>
    <w:rsid w:val="00957B9B"/>
    <w:rsid w:val="00962AAB"/>
    <w:rsid w:val="0096300B"/>
    <w:rsid w:val="009667BC"/>
    <w:rsid w:val="009679F6"/>
    <w:rsid w:val="00970A1A"/>
    <w:rsid w:val="009718E4"/>
    <w:rsid w:val="00973714"/>
    <w:rsid w:val="00973814"/>
    <w:rsid w:val="009752B9"/>
    <w:rsid w:val="00977BBB"/>
    <w:rsid w:val="00981102"/>
    <w:rsid w:val="00984863"/>
    <w:rsid w:val="00993D29"/>
    <w:rsid w:val="009976A6"/>
    <w:rsid w:val="009A0F83"/>
    <w:rsid w:val="009A1235"/>
    <w:rsid w:val="009A6C34"/>
    <w:rsid w:val="009A71F8"/>
    <w:rsid w:val="009A732A"/>
    <w:rsid w:val="009A7B11"/>
    <w:rsid w:val="009B117F"/>
    <w:rsid w:val="009B1B1B"/>
    <w:rsid w:val="009B2B66"/>
    <w:rsid w:val="009B4918"/>
    <w:rsid w:val="009B6A65"/>
    <w:rsid w:val="009C2FF3"/>
    <w:rsid w:val="009C5DB7"/>
    <w:rsid w:val="009D06C6"/>
    <w:rsid w:val="009D2BF4"/>
    <w:rsid w:val="009D5103"/>
    <w:rsid w:val="009D5BB7"/>
    <w:rsid w:val="009E21AF"/>
    <w:rsid w:val="009E2DFC"/>
    <w:rsid w:val="009E34D5"/>
    <w:rsid w:val="009E47AD"/>
    <w:rsid w:val="009F1607"/>
    <w:rsid w:val="009F5782"/>
    <w:rsid w:val="009F6241"/>
    <w:rsid w:val="009F7D64"/>
    <w:rsid w:val="009F7DF9"/>
    <w:rsid w:val="00A03D8D"/>
    <w:rsid w:val="00A061BD"/>
    <w:rsid w:val="00A06CC5"/>
    <w:rsid w:val="00A111D7"/>
    <w:rsid w:val="00A116A4"/>
    <w:rsid w:val="00A13A69"/>
    <w:rsid w:val="00A14817"/>
    <w:rsid w:val="00A14CDF"/>
    <w:rsid w:val="00A20552"/>
    <w:rsid w:val="00A212CB"/>
    <w:rsid w:val="00A23084"/>
    <w:rsid w:val="00A249CF"/>
    <w:rsid w:val="00A2590A"/>
    <w:rsid w:val="00A2662A"/>
    <w:rsid w:val="00A35339"/>
    <w:rsid w:val="00A35CE0"/>
    <w:rsid w:val="00A36481"/>
    <w:rsid w:val="00A40738"/>
    <w:rsid w:val="00A41A94"/>
    <w:rsid w:val="00A46403"/>
    <w:rsid w:val="00A46A9A"/>
    <w:rsid w:val="00A50DA5"/>
    <w:rsid w:val="00A527DB"/>
    <w:rsid w:val="00A55269"/>
    <w:rsid w:val="00A5697D"/>
    <w:rsid w:val="00A56F2F"/>
    <w:rsid w:val="00A570EA"/>
    <w:rsid w:val="00A66B0A"/>
    <w:rsid w:val="00A67022"/>
    <w:rsid w:val="00A70F5B"/>
    <w:rsid w:val="00A713F2"/>
    <w:rsid w:val="00A730ED"/>
    <w:rsid w:val="00A73563"/>
    <w:rsid w:val="00A753E6"/>
    <w:rsid w:val="00A76632"/>
    <w:rsid w:val="00A770FD"/>
    <w:rsid w:val="00A80D80"/>
    <w:rsid w:val="00A81888"/>
    <w:rsid w:val="00A829BC"/>
    <w:rsid w:val="00A85129"/>
    <w:rsid w:val="00A8514B"/>
    <w:rsid w:val="00A85652"/>
    <w:rsid w:val="00A948E6"/>
    <w:rsid w:val="00A94F92"/>
    <w:rsid w:val="00A96F18"/>
    <w:rsid w:val="00A97917"/>
    <w:rsid w:val="00AA00BF"/>
    <w:rsid w:val="00AA0949"/>
    <w:rsid w:val="00AA11DC"/>
    <w:rsid w:val="00AA13EB"/>
    <w:rsid w:val="00AA19E9"/>
    <w:rsid w:val="00AB16C6"/>
    <w:rsid w:val="00AB26EB"/>
    <w:rsid w:val="00AC1F23"/>
    <w:rsid w:val="00AC7559"/>
    <w:rsid w:val="00AC7FC3"/>
    <w:rsid w:val="00AD058E"/>
    <w:rsid w:val="00AD0EA9"/>
    <w:rsid w:val="00AD2381"/>
    <w:rsid w:val="00AD33AB"/>
    <w:rsid w:val="00AD6CDE"/>
    <w:rsid w:val="00AE20F8"/>
    <w:rsid w:val="00AE49C9"/>
    <w:rsid w:val="00AE752E"/>
    <w:rsid w:val="00AF56E7"/>
    <w:rsid w:val="00AF7DC0"/>
    <w:rsid w:val="00B013B2"/>
    <w:rsid w:val="00B01931"/>
    <w:rsid w:val="00B0216D"/>
    <w:rsid w:val="00B04CFF"/>
    <w:rsid w:val="00B06480"/>
    <w:rsid w:val="00B151F9"/>
    <w:rsid w:val="00B15ECB"/>
    <w:rsid w:val="00B166CE"/>
    <w:rsid w:val="00B17416"/>
    <w:rsid w:val="00B17E7A"/>
    <w:rsid w:val="00B17ED6"/>
    <w:rsid w:val="00B20600"/>
    <w:rsid w:val="00B20E2E"/>
    <w:rsid w:val="00B222A9"/>
    <w:rsid w:val="00B24C0E"/>
    <w:rsid w:val="00B25D70"/>
    <w:rsid w:val="00B275E5"/>
    <w:rsid w:val="00B32156"/>
    <w:rsid w:val="00B3537C"/>
    <w:rsid w:val="00B37A56"/>
    <w:rsid w:val="00B37E4C"/>
    <w:rsid w:val="00B41CD6"/>
    <w:rsid w:val="00B45DB7"/>
    <w:rsid w:val="00B50F02"/>
    <w:rsid w:val="00B536A3"/>
    <w:rsid w:val="00B550C0"/>
    <w:rsid w:val="00B55B32"/>
    <w:rsid w:val="00B57E96"/>
    <w:rsid w:val="00B6069B"/>
    <w:rsid w:val="00B62D41"/>
    <w:rsid w:val="00B66CD5"/>
    <w:rsid w:val="00B70A54"/>
    <w:rsid w:val="00B71253"/>
    <w:rsid w:val="00B76B9E"/>
    <w:rsid w:val="00B80A9B"/>
    <w:rsid w:val="00B90EDC"/>
    <w:rsid w:val="00B91EFA"/>
    <w:rsid w:val="00B95E9D"/>
    <w:rsid w:val="00B9604A"/>
    <w:rsid w:val="00B97EFD"/>
    <w:rsid w:val="00BA22FF"/>
    <w:rsid w:val="00BA2D3B"/>
    <w:rsid w:val="00BA3014"/>
    <w:rsid w:val="00BA6B8A"/>
    <w:rsid w:val="00BA7FC8"/>
    <w:rsid w:val="00BB0789"/>
    <w:rsid w:val="00BC4838"/>
    <w:rsid w:val="00BC76F8"/>
    <w:rsid w:val="00BD0FC1"/>
    <w:rsid w:val="00BD3A59"/>
    <w:rsid w:val="00BD4C55"/>
    <w:rsid w:val="00BE06AB"/>
    <w:rsid w:val="00BE14E2"/>
    <w:rsid w:val="00BE162F"/>
    <w:rsid w:val="00BE4713"/>
    <w:rsid w:val="00BE4EEB"/>
    <w:rsid w:val="00BE73B2"/>
    <w:rsid w:val="00BE7F56"/>
    <w:rsid w:val="00C015AE"/>
    <w:rsid w:val="00C02B33"/>
    <w:rsid w:val="00C033E2"/>
    <w:rsid w:val="00C04896"/>
    <w:rsid w:val="00C06A4C"/>
    <w:rsid w:val="00C113F2"/>
    <w:rsid w:val="00C13B0D"/>
    <w:rsid w:val="00C15CE1"/>
    <w:rsid w:val="00C1655D"/>
    <w:rsid w:val="00C24F0C"/>
    <w:rsid w:val="00C30FEB"/>
    <w:rsid w:val="00C31F43"/>
    <w:rsid w:val="00C32121"/>
    <w:rsid w:val="00C32640"/>
    <w:rsid w:val="00C34D89"/>
    <w:rsid w:val="00C41DBE"/>
    <w:rsid w:val="00C44C08"/>
    <w:rsid w:val="00C44C71"/>
    <w:rsid w:val="00C45754"/>
    <w:rsid w:val="00C473BD"/>
    <w:rsid w:val="00C52433"/>
    <w:rsid w:val="00C52AC4"/>
    <w:rsid w:val="00C55B30"/>
    <w:rsid w:val="00C5668F"/>
    <w:rsid w:val="00C5774B"/>
    <w:rsid w:val="00C60FC7"/>
    <w:rsid w:val="00C620C1"/>
    <w:rsid w:val="00C629B6"/>
    <w:rsid w:val="00C65624"/>
    <w:rsid w:val="00C66933"/>
    <w:rsid w:val="00C7524E"/>
    <w:rsid w:val="00C768D2"/>
    <w:rsid w:val="00C81FAA"/>
    <w:rsid w:val="00C85223"/>
    <w:rsid w:val="00C8670C"/>
    <w:rsid w:val="00C8694E"/>
    <w:rsid w:val="00C9390D"/>
    <w:rsid w:val="00C956EE"/>
    <w:rsid w:val="00C96204"/>
    <w:rsid w:val="00C96968"/>
    <w:rsid w:val="00CA3F48"/>
    <w:rsid w:val="00CA6338"/>
    <w:rsid w:val="00CA6C16"/>
    <w:rsid w:val="00CB37D3"/>
    <w:rsid w:val="00CB65BC"/>
    <w:rsid w:val="00CC38DB"/>
    <w:rsid w:val="00CC5B43"/>
    <w:rsid w:val="00CD2704"/>
    <w:rsid w:val="00CE08C3"/>
    <w:rsid w:val="00CE41E7"/>
    <w:rsid w:val="00CF0208"/>
    <w:rsid w:val="00CF1C5C"/>
    <w:rsid w:val="00CF3B81"/>
    <w:rsid w:val="00CF7D4F"/>
    <w:rsid w:val="00D00577"/>
    <w:rsid w:val="00D04CEC"/>
    <w:rsid w:val="00D063F4"/>
    <w:rsid w:val="00D06F5A"/>
    <w:rsid w:val="00D116CD"/>
    <w:rsid w:val="00D15B52"/>
    <w:rsid w:val="00D17772"/>
    <w:rsid w:val="00D21999"/>
    <w:rsid w:val="00D21E1E"/>
    <w:rsid w:val="00D254FD"/>
    <w:rsid w:val="00D25763"/>
    <w:rsid w:val="00D31DCD"/>
    <w:rsid w:val="00D33D0A"/>
    <w:rsid w:val="00D37E1A"/>
    <w:rsid w:val="00D524BF"/>
    <w:rsid w:val="00D52CDE"/>
    <w:rsid w:val="00D56BFB"/>
    <w:rsid w:val="00D61250"/>
    <w:rsid w:val="00D63E5A"/>
    <w:rsid w:val="00D6414A"/>
    <w:rsid w:val="00D67D43"/>
    <w:rsid w:val="00D67E4B"/>
    <w:rsid w:val="00D71C16"/>
    <w:rsid w:val="00D72AA9"/>
    <w:rsid w:val="00D7582C"/>
    <w:rsid w:val="00D7584C"/>
    <w:rsid w:val="00D75B70"/>
    <w:rsid w:val="00D76C68"/>
    <w:rsid w:val="00D810C9"/>
    <w:rsid w:val="00D82A15"/>
    <w:rsid w:val="00D85B78"/>
    <w:rsid w:val="00D86D89"/>
    <w:rsid w:val="00D90D58"/>
    <w:rsid w:val="00DA0BCB"/>
    <w:rsid w:val="00DA1E2F"/>
    <w:rsid w:val="00DA350A"/>
    <w:rsid w:val="00DA371B"/>
    <w:rsid w:val="00DA50E7"/>
    <w:rsid w:val="00DA7B13"/>
    <w:rsid w:val="00DB33E3"/>
    <w:rsid w:val="00DB7287"/>
    <w:rsid w:val="00DC1509"/>
    <w:rsid w:val="00DC338C"/>
    <w:rsid w:val="00DC3D36"/>
    <w:rsid w:val="00DC5828"/>
    <w:rsid w:val="00DC6613"/>
    <w:rsid w:val="00DC6F66"/>
    <w:rsid w:val="00DD2099"/>
    <w:rsid w:val="00DD49A8"/>
    <w:rsid w:val="00DD4FD8"/>
    <w:rsid w:val="00DD56EC"/>
    <w:rsid w:val="00DD7E86"/>
    <w:rsid w:val="00DE4D08"/>
    <w:rsid w:val="00DE7CC1"/>
    <w:rsid w:val="00DF0C47"/>
    <w:rsid w:val="00DF1F62"/>
    <w:rsid w:val="00DF3294"/>
    <w:rsid w:val="00DF338C"/>
    <w:rsid w:val="00DF3BEB"/>
    <w:rsid w:val="00DF5248"/>
    <w:rsid w:val="00DF7C9B"/>
    <w:rsid w:val="00E0092F"/>
    <w:rsid w:val="00E0355B"/>
    <w:rsid w:val="00E0384F"/>
    <w:rsid w:val="00E0511A"/>
    <w:rsid w:val="00E10664"/>
    <w:rsid w:val="00E11C71"/>
    <w:rsid w:val="00E12715"/>
    <w:rsid w:val="00E13A08"/>
    <w:rsid w:val="00E15236"/>
    <w:rsid w:val="00E17F81"/>
    <w:rsid w:val="00E2112F"/>
    <w:rsid w:val="00E2648D"/>
    <w:rsid w:val="00E3171A"/>
    <w:rsid w:val="00E329DC"/>
    <w:rsid w:val="00E34ED7"/>
    <w:rsid w:val="00E37AEF"/>
    <w:rsid w:val="00E41A1A"/>
    <w:rsid w:val="00E445A2"/>
    <w:rsid w:val="00E5350F"/>
    <w:rsid w:val="00E55C62"/>
    <w:rsid w:val="00E6094D"/>
    <w:rsid w:val="00E64181"/>
    <w:rsid w:val="00E72DF0"/>
    <w:rsid w:val="00E76172"/>
    <w:rsid w:val="00E772D3"/>
    <w:rsid w:val="00E77698"/>
    <w:rsid w:val="00E81842"/>
    <w:rsid w:val="00E8223A"/>
    <w:rsid w:val="00E838DC"/>
    <w:rsid w:val="00E84385"/>
    <w:rsid w:val="00E85281"/>
    <w:rsid w:val="00E8742F"/>
    <w:rsid w:val="00E9072D"/>
    <w:rsid w:val="00E9179A"/>
    <w:rsid w:val="00E924EF"/>
    <w:rsid w:val="00E94C01"/>
    <w:rsid w:val="00E97172"/>
    <w:rsid w:val="00EA0299"/>
    <w:rsid w:val="00EA49B2"/>
    <w:rsid w:val="00EA6930"/>
    <w:rsid w:val="00EA7CB5"/>
    <w:rsid w:val="00EB0606"/>
    <w:rsid w:val="00EB1585"/>
    <w:rsid w:val="00EB2A5A"/>
    <w:rsid w:val="00EB2EED"/>
    <w:rsid w:val="00EB376C"/>
    <w:rsid w:val="00EB3A0E"/>
    <w:rsid w:val="00EC2E6E"/>
    <w:rsid w:val="00EC52A3"/>
    <w:rsid w:val="00ED0792"/>
    <w:rsid w:val="00ED1EAA"/>
    <w:rsid w:val="00ED3BBF"/>
    <w:rsid w:val="00ED5F1F"/>
    <w:rsid w:val="00EE017B"/>
    <w:rsid w:val="00EE034D"/>
    <w:rsid w:val="00EE0E15"/>
    <w:rsid w:val="00EF0BB8"/>
    <w:rsid w:val="00EF1492"/>
    <w:rsid w:val="00EF40DA"/>
    <w:rsid w:val="00EF6012"/>
    <w:rsid w:val="00F01FF4"/>
    <w:rsid w:val="00F02876"/>
    <w:rsid w:val="00F039DA"/>
    <w:rsid w:val="00F16D6B"/>
    <w:rsid w:val="00F2448E"/>
    <w:rsid w:val="00F25957"/>
    <w:rsid w:val="00F26B48"/>
    <w:rsid w:val="00F426F1"/>
    <w:rsid w:val="00F472C6"/>
    <w:rsid w:val="00F47BFA"/>
    <w:rsid w:val="00F544AD"/>
    <w:rsid w:val="00F551CA"/>
    <w:rsid w:val="00F566C3"/>
    <w:rsid w:val="00F5721A"/>
    <w:rsid w:val="00F6380F"/>
    <w:rsid w:val="00F65829"/>
    <w:rsid w:val="00F665A9"/>
    <w:rsid w:val="00F66A6F"/>
    <w:rsid w:val="00F66FFA"/>
    <w:rsid w:val="00F74F02"/>
    <w:rsid w:val="00F821D9"/>
    <w:rsid w:val="00F86DDD"/>
    <w:rsid w:val="00F929F6"/>
    <w:rsid w:val="00F93242"/>
    <w:rsid w:val="00FA3F14"/>
    <w:rsid w:val="00FA59A9"/>
    <w:rsid w:val="00FA66D5"/>
    <w:rsid w:val="00FA68FA"/>
    <w:rsid w:val="00FB2A92"/>
    <w:rsid w:val="00FB35FE"/>
    <w:rsid w:val="00FB3D2A"/>
    <w:rsid w:val="00FB4CCC"/>
    <w:rsid w:val="00FB5645"/>
    <w:rsid w:val="00FB5F35"/>
    <w:rsid w:val="00FC0992"/>
    <w:rsid w:val="00FD06B5"/>
    <w:rsid w:val="00FD1D95"/>
    <w:rsid w:val="00FE011E"/>
    <w:rsid w:val="00FE040B"/>
    <w:rsid w:val="00FE7B16"/>
    <w:rsid w:val="00FF186B"/>
    <w:rsid w:val="00FF188E"/>
    <w:rsid w:val="00FF25E4"/>
    <w:rsid w:val="00FF2A7D"/>
    <w:rsid w:val="00FF726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4787A8"/>
  <w15:chartTrackingRefBased/>
  <w15:docId w15:val="{FF710798-CC2A-41B0-B80B-7EB440C5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38C"/>
    <w:rPr>
      <w:sz w:val="24"/>
    </w:rPr>
  </w:style>
  <w:style w:type="paragraph" w:styleId="Overskrift1">
    <w:name w:val="heading 1"/>
    <w:basedOn w:val="Normal"/>
    <w:next w:val="Normal"/>
    <w:qFormat/>
    <w:rsid w:val="00EF6012"/>
    <w:pPr>
      <w:keepNext/>
      <w:outlineLvl w:val="0"/>
    </w:pPr>
    <w:rPr>
      <w:rFonts w:eastAsia="Arial Unicode MS"/>
      <w:b/>
      <w:sz w:val="32"/>
    </w:rPr>
  </w:style>
  <w:style w:type="paragraph" w:styleId="Overskrift2">
    <w:name w:val="heading 2"/>
    <w:basedOn w:val="Normal"/>
    <w:next w:val="Normal"/>
    <w:qFormat/>
    <w:rsid w:val="00EF6012"/>
    <w:pPr>
      <w:keepNext/>
      <w:spacing w:before="60"/>
      <w:outlineLvl w:val="1"/>
    </w:pPr>
    <w:rPr>
      <w:rFonts w:eastAsia="Arial Unicode MS"/>
      <w:sz w:val="28"/>
    </w:rPr>
  </w:style>
  <w:style w:type="paragraph" w:styleId="Overskrift3">
    <w:name w:val="heading 3"/>
    <w:basedOn w:val="Normal"/>
    <w:next w:val="Normal"/>
    <w:qFormat/>
    <w:rsid w:val="00EF6012"/>
    <w:pPr>
      <w:keepNext/>
      <w:jc w:val="right"/>
      <w:outlineLvl w:val="2"/>
    </w:pPr>
    <w:rPr>
      <w:rFonts w:eastAsia="Arial Unicode MS"/>
      <w:i/>
      <w:iCs/>
    </w:rPr>
  </w:style>
  <w:style w:type="paragraph" w:styleId="Overskrift4">
    <w:name w:val="heading 4"/>
    <w:basedOn w:val="Normal"/>
    <w:next w:val="Normal"/>
    <w:qFormat/>
    <w:rsid w:val="00EF6012"/>
    <w:pPr>
      <w:keepNext/>
      <w:spacing w:before="240" w:after="60"/>
      <w:outlineLvl w:val="3"/>
    </w:pPr>
    <w:rPr>
      <w:b/>
      <w:bCs/>
      <w:sz w:val="28"/>
      <w:szCs w:val="28"/>
    </w:rPr>
  </w:style>
  <w:style w:type="paragraph" w:styleId="Overskrift5">
    <w:name w:val="heading 5"/>
    <w:basedOn w:val="Normal"/>
    <w:next w:val="Normal"/>
    <w:qFormat/>
    <w:rsid w:val="00EF6012"/>
    <w:pPr>
      <w:spacing w:before="240" w:after="60"/>
      <w:outlineLvl w:val="4"/>
    </w:pPr>
    <w:rPr>
      <w:b/>
      <w:bCs/>
      <w:i/>
      <w:i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5D4613"/>
    <w:pPr>
      <w:tabs>
        <w:tab w:val="center" w:pos="4536"/>
        <w:tab w:val="right" w:pos="9072"/>
      </w:tabs>
    </w:pPr>
  </w:style>
  <w:style w:type="paragraph" w:styleId="Bobletekst">
    <w:name w:val="Balloon Text"/>
    <w:basedOn w:val="Normal"/>
    <w:semiHidden/>
    <w:rsid w:val="00EF6012"/>
    <w:rPr>
      <w:rFonts w:ascii="Tahoma" w:hAnsi="Tahoma" w:cs="Tahoma"/>
      <w:sz w:val="16"/>
      <w:szCs w:val="16"/>
    </w:rPr>
  </w:style>
  <w:style w:type="paragraph" w:styleId="Brdtekst">
    <w:name w:val="Body Text"/>
    <w:basedOn w:val="Normal"/>
    <w:rsid w:val="00EF6012"/>
    <w:rPr>
      <w:rFonts w:ascii="Arial" w:hAnsi="Arial"/>
      <w:b/>
      <w:sz w:val="22"/>
    </w:rPr>
  </w:style>
  <w:style w:type="paragraph" w:styleId="Bunntekst">
    <w:name w:val="footer"/>
    <w:basedOn w:val="Normal"/>
    <w:link w:val="BunntekstTegn"/>
    <w:uiPriority w:val="99"/>
    <w:rsid w:val="006437BD"/>
    <w:pPr>
      <w:tabs>
        <w:tab w:val="center" w:pos="4536"/>
        <w:tab w:val="right" w:pos="9072"/>
      </w:tabs>
    </w:pPr>
  </w:style>
  <w:style w:type="character" w:customStyle="1" w:styleId="BunntekstTegn">
    <w:name w:val="Bunntekst Tegn"/>
    <w:link w:val="Bunntekst"/>
    <w:uiPriority w:val="99"/>
    <w:rsid w:val="006437BD"/>
    <w:rPr>
      <w:sz w:val="24"/>
    </w:rPr>
  </w:style>
  <w:style w:type="character" w:styleId="Hyperkobling">
    <w:name w:val="Hyperlink"/>
    <w:rsid w:val="001E1396"/>
    <w:rPr>
      <w:color w:val="0563C1"/>
      <w:u w:val="single"/>
    </w:rPr>
  </w:style>
  <w:style w:type="character" w:customStyle="1" w:styleId="UnresolvedMention">
    <w:name w:val="Unresolved Mention"/>
    <w:uiPriority w:val="99"/>
    <w:semiHidden/>
    <w:unhideWhenUsed/>
    <w:rsid w:val="001E1396"/>
    <w:rPr>
      <w:color w:val="605E5C"/>
      <w:shd w:val="clear" w:color="auto" w:fill="E1DFDD"/>
    </w:rPr>
  </w:style>
  <w:style w:type="paragraph" w:customStyle="1" w:styleId="mortaga">
    <w:name w:val="mortag_a"/>
    <w:basedOn w:val="Normal"/>
    <w:rsid w:val="006C1831"/>
    <w:pPr>
      <w:spacing w:before="100" w:beforeAutospacing="1" w:after="100" w:afterAutospacing="1"/>
    </w:pPr>
    <w:rPr>
      <w:szCs w:val="24"/>
    </w:rPr>
  </w:style>
  <w:style w:type="paragraph" w:styleId="NormalWeb">
    <w:name w:val="Normal (Web)"/>
    <w:basedOn w:val="Normal"/>
    <w:uiPriority w:val="99"/>
    <w:unhideWhenUsed/>
    <w:rsid w:val="00BA22FF"/>
    <w:pPr>
      <w:spacing w:before="100" w:beforeAutospacing="1" w:after="100" w:afterAutospacing="1"/>
    </w:pPr>
    <w:rPr>
      <w:szCs w:val="24"/>
    </w:rPr>
  </w:style>
  <w:style w:type="character" w:styleId="Utheving">
    <w:name w:val="Emphasis"/>
    <w:basedOn w:val="Standardskriftforavsnitt"/>
    <w:uiPriority w:val="20"/>
    <w:qFormat/>
    <w:rsid w:val="00BA22FF"/>
    <w:rPr>
      <w:i/>
      <w:iCs/>
    </w:rPr>
  </w:style>
  <w:style w:type="character" w:styleId="Fulgthyperkobling">
    <w:name w:val="FollowedHyperlink"/>
    <w:basedOn w:val="Standardskriftforavsnitt"/>
    <w:rsid w:val="00D063F4"/>
    <w:rPr>
      <w:color w:val="954F72" w:themeColor="followedHyperlink"/>
      <w:u w:val="single"/>
    </w:rPr>
  </w:style>
  <w:style w:type="character" w:styleId="Merknadsreferanse">
    <w:name w:val="annotation reference"/>
    <w:basedOn w:val="Standardskriftforavsnitt"/>
    <w:rsid w:val="00D063F4"/>
    <w:rPr>
      <w:sz w:val="16"/>
      <w:szCs w:val="16"/>
    </w:rPr>
  </w:style>
  <w:style w:type="paragraph" w:styleId="Merknadstekst">
    <w:name w:val="annotation text"/>
    <w:basedOn w:val="Normal"/>
    <w:link w:val="MerknadstekstTegn"/>
    <w:rsid w:val="00D063F4"/>
    <w:rPr>
      <w:sz w:val="20"/>
    </w:rPr>
  </w:style>
  <w:style w:type="character" w:customStyle="1" w:styleId="MerknadstekstTegn">
    <w:name w:val="Merknadstekst Tegn"/>
    <w:basedOn w:val="Standardskriftforavsnitt"/>
    <w:link w:val="Merknadstekst"/>
    <w:rsid w:val="00D063F4"/>
  </w:style>
  <w:style w:type="paragraph" w:styleId="Kommentaremne">
    <w:name w:val="annotation subject"/>
    <w:basedOn w:val="Merknadstekst"/>
    <w:next w:val="Merknadstekst"/>
    <w:link w:val="KommentaremneTegn"/>
    <w:rsid w:val="00D063F4"/>
    <w:rPr>
      <w:b/>
      <w:bCs/>
    </w:rPr>
  </w:style>
  <w:style w:type="character" w:customStyle="1" w:styleId="KommentaremneTegn">
    <w:name w:val="Kommentaremne Tegn"/>
    <w:basedOn w:val="MerknadstekstTegn"/>
    <w:link w:val="Kommentaremne"/>
    <w:rsid w:val="00D063F4"/>
    <w:rPr>
      <w:b/>
      <w:bCs/>
    </w:rPr>
  </w:style>
  <w:style w:type="paragraph" w:styleId="Listeavsnitt">
    <w:name w:val="List Paragraph"/>
    <w:basedOn w:val="Normal"/>
    <w:uiPriority w:val="34"/>
    <w:qFormat/>
    <w:rsid w:val="00076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51015">
      <w:bodyDiv w:val="1"/>
      <w:marLeft w:val="0"/>
      <w:marRight w:val="0"/>
      <w:marTop w:val="0"/>
      <w:marBottom w:val="0"/>
      <w:divBdr>
        <w:top w:val="none" w:sz="0" w:space="0" w:color="auto"/>
        <w:left w:val="none" w:sz="0" w:space="0" w:color="auto"/>
        <w:bottom w:val="none" w:sz="0" w:space="0" w:color="auto"/>
        <w:right w:val="none" w:sz="0" w:space="0" w:color="auto"/>
      </w:divBdr>
    </w:div>
    <w:div w:id="811826211">
      <w:bodyDiv w:val="1"/>
      <w:marLeft w:val="0"/>
      <w:marRight w:val="0"/>
      <w:marTop w:val="0"/>
      <w:marBottom w:val="0"/>
      <w:divBdr>
        <w:top w:val="none" w:sz="0" w:space="0" w:color="auto"/>
        <w:left w:val="none" w:sz="0" w:space="0" w:color="auto"/>
        <w:bottom w:val="none" w:sz="0" w:space="0" w:color="auto"/>
        <w:right w:val="none" w:sz="0" w:space="0" w:color="auto"/>
      </w:divBdr>
    </w:div>
    <w:div w:id="1985423570">
      <w:bodyDiv w:val="1"/>
      <w:marLeft w:val="0"/>
      <w:marRight w:val="0"/>
      <w:marTop w:val="0"/>
      <w:marBottom w:val="0"/>
      <w:divBdr>
        <w:top w:val="none" w:sz="0" w:space="0" w:color="auto"/>
        <w:left w:val="none" w:sz="0" w:space="0" w:color="auto"/>
        <w:bottom w:val="none" w:sz="0" w:space="0" w:color="auto"/>
        <w:right w:val="none" w:sz="0" w:space="0" w:color="auto"/>
      </w:divBdr>
    </w:div>
    <w:div w:id="21299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lsedirektoratet.no/rundskriv/rettssikkerhet-ved-bruk-av-tvang-og-makt-overfor-enkelte-personer-med-psykisk-utviklingshemming/Mal%20for%20s%C3%B8knad%20om%20dispensasjon%20fra%20utdanningskravet%20-%20helse-%20og%20omsorgstjenesteloven%20kapittel%209.docx/_/attachment/download/19f27873-b23a-47fd-a70c-c800cfcb3f45:4da1685abcb1d0f11fdd7401ea1a2b52a6f9c19c/Mal%20for%20s%C3%B8knad%20om%20dispensasjon%20fra%20utdanningskravet%20-%20helse-%20og%20omsorgstjenesteloven%20kapittel%209.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elsedirektoratet.no/rundskriv/rettssikkerhet-ved-bruk-av-tvang-og-makt-overfor-enkelte-personer-med-psykisk-utviklingshemming/Vedtaksmal%20-%20helse-%20og%20omsorgstjenesteloven%20kapittel%209.docx/_/attachment/download/6e80371d-b851-44a5-afc8-4b5a6047539f:666759ec7942fd81071e5f691cf09b7671ecdd11/Vedtaksmal%20-%20helse-%20og%20omsorgstjenesteloven%20kapittel%209.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lsedirektoratet.no/rundskriv/rettssikkerhet-ved-bruk-av-tvang-og-makt-overfor-enkelte-personer-med-psykisk-utviklingshemming/Mal%20for%20enkeltmelding%20-%20helse-%20og%20omsorgstjenesteloven%20kapittel%209.doc?download=true" TargetMode="External"/><Relationship Id="rId5" Type="http://schemas.openxmlformats.org/officeDocument/2006/relationships/styles" Target="style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61BE04DE1053349BF0AA90382AB04C2" ma:contentTypeVersion="11" ma:contentTypeDescription="Opprett et nytt dokument." ma:contentTypeScope="" ma:versionID="22bc88a33d3278ea1eba1fb26a0b23b6">
  <xsd:schema xmlns:xsd="http://www.w3.org/2001/XMLSchema" xmlns:xs="http://www.w3.org/2001/XMLSchema" xmlns:p="http://schemas.microsoft.com/office/2006/metadata/properties" xmlns:ns3="4854d4fe-82aa-4c29-9372-95854dc7dcd2" xmlns:ns4="4c0f5d68-e127-4386-aaeb-babcbc3c69d4" targetNamespace="http://schemas.microsoft.com/office/2006/metadata/properties" ma:root="true" ma:fieldsID="e705ffb0c853233b00975d5c52d2d7ea" ns3:_="" ns4:_="">
    <xsd:import namespace="4854d4fe-82aa-4c29-9372-95854dc7dcd2"/>
    <xsd:import namespace="4c0f5d68-e127-4386-aaeb-babcbc3c69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4d4fe-82aa-4c29-9372-95854dc7d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0f5d68-e127-4386-aaeb-babcbc3c69d4"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SharingHintHash" ma:index="17"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F6107-09DD-4C1D-ADC9-7F299F2912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541B49-A279-4D6A-BE21-B6C1D3083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4d4fe-82aa-4c29-9372-95854dc7dcd2"/>
    <ds:schemaRef ds:uri="4c0f5d68-e127-4386-aaeb-babcbc3c6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1FE39-263C-4F30-85A1-96D3B7F00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3771</Words>
  <Characters>19989</Characters>
  <Application>Microsoft Office Word</Application>
  <DocSecurity>4</DocSecurity>
  <Lines>166</Lines>
  <Paragraphs>47</Paragraphs>
  <ScaleCrop>false</ScaleCrop>
  <HeadingPairs>
    <vt:vector size="2" baseType="variant">
      <vt:variant>
        <vt:lpstr>Tittel</vt:lpstr>
      </vt:variant>
      <vt:variant>
        <vt:i4>1</vt:i4>
      </vt:variant>
    </vt:vector>
  </HeadingPairs>
  <TitlesOfParts>
    <vt:vector size="1" baseType="lpstr">
      <vt:lpstr> </vt:lpstr>
    </vt:vector>
  </TitlesOfParts>
  <Company>Kvafjord kommune</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June H Gjertsen</dc:creator>
  <cp:keywords/>
  <dc:description/>
  <cp:lastModifiedBy>Anne-Carine Rogstad Florhaug</cp:lastModifiedBy>
  <cp:revision>2</cp:revision>
  <cp:lastPrinted>2012-02-01T14:03:00Z</cp:lastPrinted>
  <dcterms:created xsi:type="dcterms:W3CDTF">2021-11-23T13:09:00Z</dcterms:created>
  <dcterms:modified xsi:type="dcterms:W3CDTF">2021-11-23T13:09:00Z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0x010100361BE04DE1053349BF0AA90382AB04C2</vt:lpwstr>
  </property>
</Properties>
</file>